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485" w:type="dxa"/>
        <w:tblLook w:val="04A0" w:firstRow="1" w:lastRow="0" w:firstColumn="1" w:lastColumn="0" w:noHBand="0" w:noVBand="1"/>
      </w:tblPr>
      <w:tblGrid>
        <w:gridCol w:w="577"/>
        <w:gridCol w:w="2346"/>
        <w:gridCol w:w="6772"/>
        <w:gridCol w:w="4790"/>
      </w:tblGrid>
      <w:tr w:rsidR="009F0A03" w:rsidRPr="00301670" w14:paraId="5429899A" w14:textId="1BFD5ADA" w:rsidTr="0010267D">
        <w:tc>
          <w:tcPr>
            <w:tcW w:w="577" w:type="dxa"/>
            <w:shd w:val="clear" w:color="auto" w:fill="D9D9D9" w:themeFill="background1" w:themeFillShade="D9"/>
          </w:tcPr>
          <w:p w14:paraId="49D11B2D" w14:textId="1D6FB90E" w:rsidR="00604D4E" w:rsidRPr="00301670" w:rsidRDefault="00604D4E" w:rsidP="00EA0C63">
            <w:pPr>
              <w:jc w:val="center"/>
              <w:rPr>
                <w:rFonts w:ascii="Book Antiqua" w:hAnsi="Book Antiqua" w:cs="Arial"/>
                <w:b/>
                <w:sz w:val="22"/>
              </w:rPr>
            </w:pPr>
            <w:r w:rsidRPr="00301670">
              <w:rPr>
                <w:rFonts w:ascii="Book Antiqua" w:hAnsi="Book Antiqua" w:cs="Arial"/>
                <w:b/>
                <w:sz w:val="22"/>
              </w:rPr>
              <w:t>Sr. No.</w:t>
            </w:r>
          </w:p>
        </w:tc>
        <w:tc>
          <w:tcPr>
            <w:tcW w:w="2346" w:type="dxa"/>
            <w:shd w:val="clear" w:color="auto" w:fill="D9D9D9" w:themeFill="background1" w:themeFillShade="D9"/>
          </w:tcPr>
          <w:p w14:paraId="760C7CB0" w14:textId="6156E901" w:rsidR="00604D4E" w:rsidRPr="00301670" w:rsidRDefault="00604D4E" w:rsidP="00EA0C63">
            <w:pPr>
              <w:jc w:val="center"/>
              <w:rPr>
                <w:rFonts w:ascii="Book Antiqua" w:hAnsi="Book Antiqua" w:cs="Arial"/>
                <w:b/>
                <w:sz w:val="22"/>
              </w:rPr>
            </w:pPr>
            <w:r w:rsidRPr="00301670">
              <w:rPr>
                <w:rFonts w:ascii="Book Antiqua" w:hAnsi="Book Antiqua" w:cs="Arial"/>
                <w:b/>
                <w:sz w:val="22"/>
              </w:rPr>
              <w:t>Clause No. and Details</w:t>
            </w:r>
          </w:p>
        </w:tc>
        <w:tc>
          <w:tcPr>
            <w:tcW w:w="6772" w:type="dxa"/>
            <w:shd w:val="clear" w:color="auto" w:fill="D9D9D9" w:themeFill="background1" w:themeFillShade="D9"/>
          </w:tcPr>
          <w:p w14:paraId="14A9C9BD" w14:textId="77777777" w:rsidR="00637093" w:rsidRPr="00301670" w:rsidRDefault="00637093" w:rsidP="00EA0C63">
            <w:pPr>
              <w:jc w:val="center"/>
              <w:rPr>
                <w:rFonts w:ascii="Book Antiqua" w:hAnsi="Book Antiqua" w:cs="Arial"/>
                <w:b/>
                <w:sz w:val="22"/>
              </w:rPr>
            </w:pPr>
            <w:r w:rsidRPr="00301670">
              <w:rPr>
                <w:rFonts w:ascii="Book Antiqua" w:hAnsi="Book Antiqua" w:cs="Arial"/>
                <w:b/>
                <w:sz w:val="22"/>
              </w:rPr>
              <w:t xml:space="preserve">Bidder's Query/Comment </w:t>
            </w:r>
          </w:p>
          <w:p w14:paraId="581868FE" w14:textId="0CEC86B9" w:rsidR="00E17CB0" w:rsidRPr="00301670" w:rsidRDefault="00E17CB0" w:rsidP="00EA0C63">
            <w:pPr>
              <w:jc w:val="center"/>
              <w:rPr>
                <w:rFonts w:ascii="Book Antiqua" w:hAnsi="Book Antiqua" w:cs="Arial"/>
                <w:b/>
                <w:sz w:val="22"/>
              </w:rPr>
            </w:pPr>
            <w:bookmarkStart w:id="0" w:name="_GoBack"/>
            <w:bookmarkEnd w:id="0"/>
          </w:p>
        </w:tc>
        <w:tc>
          <w:tcPr>
            <w:tcW w:w="4790" w:type="dxa"/>
            <w:shd w:val="clear" w:color="auto" w:fill="D9D9D9" w:themeFill="background1" w:themeFillShade="D9"/>
          </w:tcPr>
          <w:p w14:paraId="61932C3E" w14:textId="1D8DFA73" w:rsidR="00604D4E" w:rsidRPr="00301670" w:rsidRDefault="00310A4C" w:rsidP="00EA0C63">
            <w:pPr>
              <w:jc w:val="center"/>
              <w:rPr>
                <w:rFonts w:ascii="Book Antiqua" w:hAnsi="Book Antiqua" w:cs="Arial"/>
                <w:b/>
                <w:sz w:val="22"/>
              </w:rPr>
            </w:pPr>
            <w:r w:rsidRPr="00301670">
              <w:rPr>
                <w:rFonts w:ascii="Book Antiqua" w:hAnsi="Book Antiqua" w:cs="Arial"/>
                <w:b/>
                <w:sz w:val="22"/>
              </w:rPr>
              <w:t>Reply from POWERGRID</w:t>
            </w:r>
          </w:p>
        </w:tc>
      </w:tr>
      <w:tr w:rsidR="004C053F" w:rsidRPr="00301670" w14:paraId="1DD289BF" w14:textId="66153890" w:rsidTr="0010267D">
        <w:tc>
          <w:tcPr>
            <w:tcW w:w="577" w:type="dxa"/>
          </w:tcPr>
          <w:p w14:paraId="5890B9AD" w14:textId="2F8C47C0" w:rsidR="004C053F" w:rsidRPr="00301670" w:rsidRDefault="004C053F" w:rsidP="004C053F">
            <w:pPr>
              <w:pStyle w:val="ListParagraph"/>
              <w:numPr>
                <w:ilvl w:val="0"/>
                <w:numId w:val="11"/>
              </w:numPr>
              <w:jc w:val="center"/>
              <w:rPr>
                <w:rFonts w:ascii="Book Antiqua" w:hAnsi="Book Antiqua" w:cs="Arial"/>
                <w:sz w:val="22"/>
              </w:rPr>
            </w:pPr>
          </w:p>
        </w:tc>
        <w:tc>
          <w:tcPr>
            <w:tcW w:w="2346" w:type="dxa"/>
          </w:tcPr>
          <w:p w14:paraId="0754137B" w14:textId="78CE2956" w:rsidR="00570660" w:rsidRPr="00301670" w:rsidRDefault="00570660" w:rsidP="00570660">
            <w:pPr>
              <w:pStyle w:val="Default"/>
              <w:jc w:val="both"/>
              <w:rPr>
                <w:rFonts w:ascii="Book Antiqua" w:hAnsi="Book Antiqua"/>
                <w:sz w:val="22"/>
                <w:szCs w:val="22"/>
              </w:rPr>
            </w:pPr>
            <w:r w:rsidRPr="00301670">
              <w:rPr>
                <w:rFonts w:ascii="Book Antiqua" w:hAnsi="Book Antiqua"/>
                <w:sz w:val="22"/>
                <w:szCs w:val="22"/>
              </w:rPr>
              <w:t>Clause 1.1, ITB &amp; BDS</w:t>
            </w:r>
            <w:r w:rsidR="00C56FED">
              <w:rPr>
                <w:rFonts w:ascii="Book Antiqua" w:hAnsi="Book Antiqua"/>
                <w:sz w:val="22"/>
                <w:szCs w:val="22"/>
              </w:rPr>
              <w:t>, Part-1 of Bidding Documents</w:t>
            </w:r>
            <w:r w:rsidRPr="00301670">
              <w:rPr>
                <w:rFonts w:ascii="Book Antiqua" w:hAnsi="Book Antiqua"/>
                <w:sz w:val="22"/>
                <w:szCs w:val="22"/>
              </w:rPr>
              <w:t xml:space="preserve"> </w:t>
            </w:r>
          </w:p>
          <w:p w14:paraId="43300ECB" w14:textId="734A47AA" w:rsidR="004C053F" w:rsidRPr="00301670" w:rsidRDefault="004C053F" w:rsidP="004C053F">
            <w:pPr>
              <w:jc w:val="both"/>
              <w:rPr>
                <w:rFonts w:ascii="Book Antiqua" w:hAnsi="Book Antiqua" w:cs="Arial"/>
                <w:sz w:val="22"/>
              </w:rPr>
            </w:pPr>
          </w:p>
        </w:tc>
        <w:tc>
          <w:tcPr>
            <w:tcW w:w="6772" w:type="dxa"/>
          </w:tcPr>
          <w:p w14:paraId="01F6E701" w14:textId="1D8138B7" w:rsidR="00570660" w:rsidRPr="00301670" w:rsidRDefault="00570660" w:rsidP="00570660">
            <w:pPr>
              <w:pStyle w:val="Default"/>
              <w:jc w:val="both"/>
              <w:rPr>
                <w:rFonts w:ascii="Book Antiqua" w:hAnsi="Book Antiqua"/>
                <w:sz w:val="22"/>
                <w:szCs w:val="22"/>
              </w:rPr>
            </w:pPr>
            <w:r w:rsidRPr="00301670">
              <w:rPr>
                <w:rFonts w:ascii="Book Antiqua" w:hAnsi="Book Antiqua"/>
                <w:sz w:val="22"/>
                <w:szCs w:val="22"/>
              </w:rPr>
              <w:t xml:space="preserve">We understand that a Project specific SPV Company shall be incorporated in Kenya which will be Employer/Owner of the project and shall take complete responsibility of the project including arranging funds and payments to the contractor. </w:t>
            </w:r>
          </w:p>
          <w:p w14:paraId="016985F9" w14:textId="77777777" w:rsidR="00C026C2" w:rsidRPr="00301670" w:rsidRDefault="00C026C2" w:rsidP="00570660">
            <w:pPr>
              <w:pStyle w:val="Default"/>
              <w:jc w:val="both"/>
              <w:rPr>
                <w:rFonts w:ascii="Book Antiqua" w:hAnsi="Book Antiqua"/>
                <w:sz w:val="22"/>
                <w:szCs w:val="22"/>
              </w:rPr>
            </w:pPr>
          </w:p>
          <w:p w14:paraId="25B45FA2" w14:textId="00B3FD78" w:rsidR="004C053F" w:rsidRPr="00301670" w:rsidRDefault="00570660" w:rsidP="00570660">
            <w:pPr>
              <w:jc w:val="both"/>
              <w:rPr>
                <w:rFonts w:ascii="Book Antiqua" w:hAnsi="Book Antiqua" w:cs="Arial"/>
                <w:b/>
                <w:sz w:val="22"/>
              </w:rPr>
            </w:pPr>
            <w:r w:rsidRPr="00301670">
              <w:rPr>
                <w:rFonts w:ascii="Book Antiqua" w:hAnsi="Book Antiqua"/>
                <w:sz w:val="22"/>
              </w:rPr>
              <w:t xml:space="preserve">We would like to know the status of the SPV formation </w:t>
            </w:r>
          </w:p>
        </w:tc>
        <w:tc>
          <w:tcPr>
            <w:tcW w:w="4790" w:type="dxa"/>
          </w:tcPr>
          <w:p w14:paraId="5727D7AF" w14:textId="515996AB" w:rsidR="004C053F" w:rsidRPr="00301670" w:rsidRDefault="00AB6E1C" w:rsidP="004C053F">
            <w:pPr>
              <w:jc w:val="both"/>
              <w:rPr>
                <w:rFonts w:ascii="Book Antiqua" w:hAnsi="Book Antiqua" w:cs="Arial"/>
                <w:sz w:val="22"/>
              </w:rPr>
            </w:pPr>
            <w:r w:rsidRPr="00301670">
              <w:rPr>
                <w:rFonts w:ascii="Book Antiqua" w:hAnsi="Book Antiqua" w:cs="Arial"/>
                <w:sz w:val="22"/>
              </w:rPr>
              <w:t>Provisions of Bidding documents are amply clear. Bidders are requested to quote as per Provisions of Bidding documents.</w:t>
            </w:r>
          </w:p>
        </w:tc>
      </w:tr>
      <w:tr w:rsidR="0089332C" w:rsidRPr="00301670" w14:paraId="2FE24B86" w14:textId="77777777" w:rsidTr="0010267D">
        <w:tc>
          <w:tcPr>
            <w:tcW w:w="577" w:type="dxa"/>
          </w:tcPr>
          <w:p w14:paraId="1934B72F" w14:textId="77777777" w:rsidR="0089332C" w:rsidRPr="00301670" w:rsidRDefault="0089332C" w:rsidP="0089332C">
            <w:pPr>
              <w:pStyle w:val="ListParagraph"/>
              <w:numPr>
                <w:ilvl w:val="0"/>
                <w:numId w:val="11"/>
              </w:numPr>
              <w:jc w:val="center"/>
              <w:rPr>
                <w:rFonts w:ascii="Book Antiqua" w:hAnsi="Book Antiqua" w:cs="Arial"/>
                <w:sz w:val="22"/>
              </w:rPr>
            </w:pPr>
          </w:p>
        </w:tc>
        <w:tc>
          <w:tcPr>
            <w:tcW w:w="2346" w:type="dxa"/>
          </w:tcPr>
          <w:p w14:paraId="16644E4F" w14:textId="49BBB9D1" w:rsidR="0089332C" w:rsidRPr="00301670" w:rsidRDefault="0089332C" w:rsidP="0089332C">
            <w:pPr>
              <w:pStyle w:val="Default"/>
              <w:jc w:val="both"/>
              <w:rPr>
                <w:rFonts w:ascii="Book Antiqua" w:hAnsi="Book Antiqua" w:cs="Arial"/>
                <w:sz w:val="22"/>
              </w:rPr>
            </w:pPr>
            <w:r w:rsidRPr="00301670">
              <w:rPr>
                <w:rFonts w:ascii="Book Antiqua" w:hAnsi="Book Antiqua" w:cs="Arial"/>
                <w:sz w:val="22"/>
              </w:rPr>
              <w:t>ITB 5.1</w:t>
            </w:r>
            <w:r>
              <w:rPr>
                <w:rFonts w:ascii="Book Antiqua" w:hAnsi="Book Antiqua" w:cs="Arial"/>
                <w:sz w:val="22"/>
              </w:rPr>
              <w:t xml:space="preserve">, </w:t>
            </w:r>
            <w:r>
              <w:rPr>
                <w:rFonts w:ascii="Book Antiqua" w:hAnsi="Book Antiqua"/>
                <w:sz w:val="22"/>
                <w:szCs w:val="22"/>
              </w:rPr>
              <w:t>Part-1 of Bidding Documents</w:t>
            </w:r>
          </w:p>
        </w:tc>
        <w:tc>
          <w:tcPr>
            <w:tcW w:w="6772" w:type="dxa"/>
          </w:tcPr>
          <w:p w14:paraId="211CE413" w14:textId="2A8A1303" w:rsidR="0089332C" w:rsidRPr="00301670" w:rsidRDefault="0089332C" w:rsidP="0089332C">
            <w:pPr>
              <w:pStyle w:val="Default"/>
              <w:rPr>
                <w:rFonts w:ascii="Book Antiqua" w:hAnsi="Book Antiqua" w:cs="Arial"/>
                <w:sz w:val="22"/>
              </w:rPr>
            </w:pPr>
            <w:r w:rsidRPr="00301670">
              <w:rPr>
                <w:rFonts w:ascii="Book Antiqua" w:hAnsi="Book Antiqua" w:cs="Arial"/>
                <w:sz w:val="22"/>
              </w:rPr>
              <w:t>Replace the ITB Clause 5.1 with the following:</w:t>
            </w:r>
            <w:r w:rsidRPr="00301670">
              <w:rPr>
                <w:rFonts w:ascii="Book Antiqua" w:hAnsi="Book Antiqua" w:cs="Arial"/>
                <w:sz w:val="22"/>
              </w:rPr>
              <w:br/>
            </w:r>
            <w:r w:rsidRPr="00301670">
              <w:rPr>
                <w:rFonts w:ascii="Book Antiqua" w:hAnsi="Book Antiqua" w:cs="Arial"/>
                <w:sz w:val="22"/>
              </w:rPr>
              <w:br/>
              <w:t>The Plant and Installation Services to be supplied under the Contract may have their origin in any country in accordance with Section V, Eligible Countries.</w:t>
            </w:r>
            <w:r w:rsidRPr="00301670">
              <w:rPr>
                <w:rFonts w:ascii="Book Antiqua" w:hAnsi="Book Antiqua" w:cs="Arial"/>
                <w:sz w:val="22"/>
              </w:rPr>
              <w:br/>
            </w:r>
            <w:r w:rsidRPr="00301670">
              <w:rPr>
                <w:rFonts w:ascii="Book Antiqua" w:hAnsi="Book Antiqua" w:cs="Arial"/>
                <w:sz w:val="22"/>
              </w:rPr>
              <w:br/>
              <w:t>Please provide list of eligible countries.</w:t>
            </w:r>
          </w:p>
        </w:tc>
        <w:tc>
          <w:tcPr>
            <w:tcW w:w="4790" w:type="dxa"/>
          </w:tcPr>
          <w:p w14:paraId="6C66694B" w14:textId="0E081BBB" w:rsidR="0089332C" w:rsidRPr="00301670" w:rsidRDefault="0089332C"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Bidding documents are amply clear</w:t>
            </w:r>
          </w:p>
        </w:tc>
      </w:tr>
      <w:tr w:rsidR="0089332C" w:rsidRPr="00301670" w14:paraId="569D80A0" w14:textId="77777777" w:rsidTr="0010267D">
        <w:tc>
          <w:tcPr>
            <w:tcW w:w="577" w:type="dxa"/>
          </w:tcPr>
          <w:p w14:paraId="69183746" w14:textId="77777777" w:rsidR="0089332C" w:rsidRPr="00301670" w:rsidRDefault="0089332C" w:rsidP="0089332C">
            <w:pPr>
              <w:pStyle w:val="ListParagraph"/>
              <w:numPr>
                <w:ilvl w:val="0"/>
                <w:numId w:val="11"/>
              </w:numPr>
              <w:jc w:val="center"/>
              <w:rPr>
                <w:rFonts w:ascii="Book Antiqua" w:hAnsi="Book Antiqua" w:cs="Arial"/>
                <w:sz w:val="22"/>
              </w:rPr>
            </w:pPr>
          </w:p>
        </w:tc>
        <w:tc>
          <w:tcPr>
            <w:tcW w:w="2346" w:type="dxa"/>
            <w:vMerge w:val="restart"/>
          </w:tcPr>
          <w:p w14:paraId="1887BA46" w14:textId="44882945" w:rsidR="0089332C" w:rsidRPr="00301670" w:rsidRDefault="0089332C" w:rsidP="0089332C">
            <w:pPr>
              <w:rPr>
                <w:rFonts w:ascii="Book Antiqua" w:hAnsi="Book Antiqua" w:cs="Arial"/>
                <w:color w:val="000000"/>
                <w:sz w:val="22"/>
              </w:rPr>
            </w:pPr>
            <w:r w:rsidRPr="00301670">
              <w:rPr>
                <w:rFonts w:ascii="Book Antiqua" w:hAnsi="Book Antiqua" w:cs="Arial"/>
                <w:color w:val="000000"/>
                <w:sz w:val="22"/>
              </w:rPr>
              <w:t>ITB 1.1</w:t>
            </w:r>
            <w:r>
              <w:rPr>
                <w:rFonts w:ascii="Book Antiqua" w:hAnsi="Book Antiqua" w:cs="Arial"/>
                <w:color w:val="000000"/>
                <w:sz w:val="22"/>
              </w:rPr>
              <w:t xml:space="preserve"> &amp; </w:t>
            </w:r>
            <w:r w:rsidRPr="00301670">
              <w:rPr>
                <w:rFonts w:ascii="Book Antiqua" w:hAnsi="Book Antiqua" w:cs="Arial"/>
                <w:color w:val="000000"/>
                <w:sz w:val="22"/>
              </w:rPr>
              <w:t>ITB 2.0</w:t>
            </w:r>
            <w:r>
              <w:rPr>
                <w:rFonts w:ascii="Book Antiqua" w:hAnsi="Book Antiqua" w:cs="Arial"/>
                <w:color w:val="000000"/>
                <w:sz w:val="22"/>
              </w:rPr>
              <w:t xml:space="preserve">, </w:t>
            </w:r>
            <w:r>
              <w:rPr>
                <w:rFonts w:ascii="Book Antiqua" w:hAnsi="Book Antiqua"/>
                <w:sz w:val="22"/>
              </w:rPr>
              <w:t>Part-1 of Bidding Documents</w:t>
            </w:r>
          </w:p>
          <w:p w14:paraId="610D64A0" w14:textId="77777777" w:rsidR="0089332C" w:rsidRDefault="0089332C" w:rsidP="0089332C">
            <w:pPr>
              <w:pStyle w:val="Default"/>
              <w:rPr>
                <w:rFonts w:ascii="Book Antiqua" w:hAnsi="Book Antiqua"/>
                <w:sz w:val="22"/>
                <w:szCs w:val="22"/>
              </w:rPr>
            </w:pPr>
          </w:p>
        </w:tc>
        <w:tc>
          <w:tcPr>
            <w:tcW w:w="6772" w:type="dxa"/>
          </w:tcPr>
          <w:p w14:paraId="59DA330D" w14:textId="36A40A25" w:rsidR="0089332C" w:rsidRPr="00301670" w:rsidRDefault="0089332C" w:rsidP="0089332C">
            <w:pPr>
              <w:rPr>
                <w:rFonts w:ascii="Book Antiqua" w:hAnsi="Book Antiqua"/>
                <w:sz w:val="22"/>
              </w:rPr>
            </w:pPr>
            <w:r w:rsidRPr="00301670">
              <w:rPr>
                <w:rFonts w:ascii="Book Antiqua" w:hAnsi="Book Antiqua" w:cs="Arial"/>
                <w:color w:val="000000"/>
                <w:sz w:val="22"/>
              </w:rPr>
              <w:t>The Owner/Employer shall arrange the fund for this Project. Replace the ITB Clause 2.0 with the following:</w:t>
            </w:r>
            <w:r w:rsidRPr="00301670">
              <w:rPr>
                <w:rFonts w:ascii="Book Antiqua" w:hAnsi="Book Antiqua" w:cs="Arial"/>
                <w:color w:val="000000"/>
                <w:sz w:val="22"/>
              </w:rPr>
              <w:br/>
              <w:t xml:space="preserve">The “Owner” and the “Employer” for the project “Transmission Line &amp; Substation works associated with Transmission Project in Kenya through PPP-JV model with Africa50” shall be “Project specific SPV Company (to be incorporated in Kenya)” formed with equity participation from POWERGRID and Africa50 </w:t>
            </w:r>
            <w:r w:rsidRPr="00301670">
              <w:rPr>
                <w:rFonts w:ascii="Book Antiqua" w:hAnsi="Book Antiqua" w:cs="Arial"/>
                <w:color w:val="000000"/>
                <w:sz w:val="22"/>
              </w:rPr>
              <w:br/>
            </w:r>
            <w:r w:rsidRPr="00301670">
              <w:rPr>
                <w:rFonts w:ascii="Book Antiqua" w:hAnsi="Book Antiqua" w:cs="Arial"/>
                <w:color w:val="000000"/>
                <w:sz w:val="22"/>
              </w:rPr>
              <w:br/>
              <w:t>All eligible payments under the contract for the package for which this RFB is issued shall be made by the Owner/Employer</w:t>
            </w:r>
            <w:r w:rsidRPr="00301670">
              <w:rPr>
                <w:rFonts w:ascii="Book Antiqua" w:hAnsi="Book Antiqua" w:cs="Arial"/>
                <w:color w:val="000000"/>
                <w:sz w:val="22"/>
              </w:rPr>
              <w:br/>
            </w:r>
            <w:r w:rsidRPr="00301670">
              <w:rPr>
                <w:rFonts w:ascii="Book Antiqua" w:hAnsi="Book Antiqua" w:cs="Arial"/>
                <w:color w:val="000000"/>
                <w:sz w:val="22"/>
              </w:rPr>
              <w:br/>
              <w:t>Please confirm whether funds will be provided by Power grid or Africa 50 for this project.</w:t>
            </w:r>
          </w:p>
        </w:tc>
        <w:tc>
          <w:tcPr>
            <w:tcW w:w="4790" w:type="dxa"/>
            <w:vMerge w:val="restart"/>
          </w:tcPr>
          <w:p w14:paraId="22E56D44" w14:textId="20517372" w:rsidR="0089332C" w:rsidRPr="00301670" w:rsidRDefault="0089332C"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ITB 2.0 in BDS of Bidding documents are amply clear</w:t>
            </w:r>
          </w:p>
        </w:tc>
      </w:tr>
      <w:tr w:rsidR="0089332C" w:rsidRPr="00301670" w14:paraId="295616C5" w14:textId="77777777" w:rsidTr="0010267D">
        <w:tc>
          <w:tcPr>
            <w:tcW w:w="577" w:type="dxa"/>
          </w:tcPr>
          <w:p w14:paraId="41CBA811" w14:textId="77777777" w:rsidR="0089332C" w:rsidRPr="00301670" w:rsidRDefault="0089332C" w:rsidP="0089332C">
            <w:pPr>
              <w:pStyle w:val="ListParagraph"/>
              <w:ind w:left="360"/>
              <w:rPr>
                <w:rFonts w:ascii="Book Antiqua" w:hAnsi="Book Antiqua" w:cs="Arial"/>
                <w:sz w:val="22"/>
              </w:rPr>
            </w:pPr>
          </w:p>
        </w:tc>
        <w:tc>
          <w:tcPr>
            <w:tcW w:w="2346" w:type="dxa"/>
            <w:vMerge/>
          </w:tcPr>
          <w:p w14:paraId="3CFB75CF" w14:textId="77777777" w:rsidR="0089332C" w:rsidRDefault="0089332C" w:rsidP="0089332C">
            <w:pPr>
              <w:pStyle w:val="Default"/>
              <w:jc w:val="both"/>
              <w:rPr>
                <w:rFonts w:ascii="Book Antiqua" w:hAnsi="Book Antiqua"/>
                <w:sz w:val="22"/>
                <w:szCs w:val="22"/>
              </w:rPr>
            </w:pPr>
          </w:p>
        </w:tc>
        <w:tc>
          <w:tcPr>
            <w:tcW w:w="6772" w:type="dxa"/>
          </w:tcPr>
          <w:p w14:paraId="7F54C906" w14:textId="3B2569A1" w:rsidR="0089332C" w:rsidRPr="00765EC0" w:rsidRDefault="0089332C" w:rsidP="0089332C">
            <w:pPr>
              <w:pStyle w:val="Default"/>
              <w:jc w:val="both"/>
              <w:rPr>
                <w:rFonts w:ascii="Book Antiqua" w:hAnsi="Book Antiqua"/>
                <w:sz w:val="22"/>
                <w:szCs w:val="22"/>
              </w:rPr>
            </w:pPr>
            <w:r w:rsidRPr="00765EC0">
              <w:rPr>
                <w:rFonts w:ascii="Book Antiqua" w:hAnsi="Book Antiqua"/>
                <w:sz w:val="22"/>
                <w:szCs w:val="22"/>
              </w:rPr>
              <w:t xml:space="preserve">As per Section 2, Bid Data Sheet, Clause no. BDS/ITB 2.0, It is mentioned that </w:t>
            </w:r>
            <w:r w:rsidR="00765EC0">
              <w:rPr>
                <w:rFonts w:ascii="Book Antiqua" w:hAnsi="Book Antiqua"/>
                <w:sz w:val="22"/>
                <w:szCs w:val="22"/>
              </w:rPr>
              <w:t>t</w:t>
            </w:r>
            <w:r w:rsidRPr="00765EC0">
              <w:rPr>
                <w:rFonts w:ascii="Book Antiqua" w:hAnsi="Book Antiqua"/>
                <w:sz w:val="22"/>
                <w:szCs w:val="22"/>
              </w:rPr>
              <w:t xml:space="preserve">he </w:t>
            </w:r>
            <w:r w:rsidR="00765EC0">
              <w:rPr>
                <w:rFonts w:ascii="Book Antiqua" w:hAnsi="Book Antiqua"/>
                <w:sz w:val="22"/>
                <w:szCs w:val="22"/>
              </w:rPr>
              <w:t>“</w:t>
            </w:r>
            <w:r w:rsidRPr="00765EC0">
              <w:rPr>
                <w:rFonts w:ascii="Book Antiqua" w:hAnsi="Book Antiqua"/>
                <w:sz w:val="22"/>
                <w:szCs w:val="22"/>
              </w:rPr>
              <w:t xml:space="preserve">Owner” and the “Employer” for the project “Transmission Line &amp; Substation works associated with Transmission Project in Kenya through PPP-JV model with Africa50” shall be “Project specific SPV Company (to be incorporated in Kenya)” formed with equity participation from POWERGRID and Africa 50. All eligible payments under the contract for the package for which this RFB is issued shall be made by the Owner/Employer”. </w:t>
            </w:r>
          </w:p>
          <w:p w14:paraId="72B0E7DC" w14:textId="77777777" w:rsidR="0089332C" w:rsidRPr="00765EC0" w:rsidRDefault="0089332C" w:rsidP="0089332C">
            <w:pPr>
              <w:pStyle w:val="Default"/>
              <w:jc w:val="both"/>
              <w:rPr>
                <w:rFonts w:ascii="Book Antiqua" w:hAnsi="Book Antiqua"/>
                <w:sz w:val="22"/>
                <w:szCs w:val="22"/>
              </w:rPr>
            </w:pPr>
            <w:r w:rsidRPr="00765EC0">
              <w:rPr>
                <w:rFonts w:ascii="Book Antiqua" w:hAnsi="Book Antiqua"/>
                <w:sz w:val="22"/>
                <w:szCs w:val="22"/>
              </w:rPr>
              <w:t xml:space="preserve">We understand that, the payment for the contract will be made by the project specific SPV formed by POWERGRID &amp; Africa 50. Kindly confirm our understanding is correct. </w:t>
            </w:r>
          </w:p>
          <w:p w14:paraId="15E353AE" w14:textId="07BBC65B" w:rsidR="0089332C" w:rsidRPr="00765EC0" w:rsidRDefault="0089332C" w:rsidP="0089332C">
            <w:pPr>
              <w:pStyle w:val="Default"/>
              <w:jc w:val="both"/>
              <w:rPr>
                <w:rFonts w:ascii="Book Antiqua" w:hAnsi="Book Antiqua"/>
                <w:sz w:val="22"/>
                <w:szCs w:val="22"/>
              </w:rPr>
            </w:pPr>
            <w:r w:rsidRPr="00765EC0">
              <w:rPr>
                <w:rFonts w:ascii="Book Antiqua" w:hAnsi="Book Antiqua"/>
                <w:sz w:val="22"/>
              </w:rPr>
              <w:t xml:space="preserve">Also, we would like you to kindly inform the equity percentage of POWERGRID &amp; Africa 50 in SPV </w:t>
            </w:r>
          </w:p>
        </w:tc>
        <w:tc>
          <w:tcPr>
            <w:tcW w:w="4790" w:type="dxa"/>
            <w:vMerge/>
          </w:tcPr>
          <w:p w14:paraId="4D0DE6A5" w14:textId="77777777" w:rsidR="0089332C" w:rsidRPr="00301670" w:rsidRDefault="0089332C" w:rsidP="0089332C">
            <w:pPr>
              <w:pStyle w:val="Default"/>
              <w:numPr>
                <w:ilvl w:val="0"/>
                <w:numId w:val="9"/>
              </w:numPr>
              <w:rPr>
                <w:rFonts w:ascii="Book Antiqua" w:hAnsi="Book Antiqua" w:cs="Arial"/>
                <w:sz w:val="22"/>
                <w:szCs w:val="22"/>
              </w:rPr>
            </w:pPr>
          </w:p>
        </w:tc>
      </w:tr>
      <w:tr w:rsidR="0089332C" w:rsidRPr="00301670" w14:paraId="1015A883" w14:textId="77777777" w:rsidTr="0010267D">
        <w:tc>
          <w:tcPr>
            <w:tcW w:w="577" w:type="dxa"/>
          </w:tcPr>
          <w:p w14:paraId="1E5871E3" w14:textId="77777777" w:rsidR="0089332C" w:rsidRPr="00301670" w:rsidRDefault="0089332C" w:rsidP="0089332C">
            <w:pPr>
              <w:pStyle w:val="ListParagraph"/>
              <w:numPr>
                <w:ilvl w:val="0"/>
                <w:numId w:val="11"/>
              </w:numPr>
              <w:jc w:val="center"/>
              <w:rPr>
                <w:rFonts w:ascii="Book Antiqua" w:hAnsi="Book Antiqua" w:cs="Arial"/>
                <w:sz w:val="22"/>
              </w:rPr>
            </w:pPr>
          </w:p>
        </w:tc>
        <w:tc>
          <w:tcPr>
            <w:tcW w:w="2346" w:type="dxa"/>
          </w:tcPr>
          <w:p w14:paraId="4C2CFEC4" w14:textId="77777777" w:rsidR="0089332C" w:rsidRPr="00301670" w:rsidRDefault="0089332C" w:rsidP="0089332C">
            <w:pPr>
              <w:pStyle w:val="Default"/>
              <w:jc w:val="both"/>
              <w:rPr>
                <w:rFonts w:ascii="Book Antiqua" w:hAnsi="Book Antiqua"/>
                <w:sz w:val="22"/>
                <w:szCs w:val="22"/>
              </w:rPr>
            </w:pPr>
            <w:r w:rsidRPr="00301670">
              <w:rPr>
                <w:rFonts w:ascii="Book Antiqua" w:hAnsi="Book Antiqua" w:cs="Arial"/>
                <w:sz w:val="22"/>
              </w:rPr>
              <w:t>ITB Clause 9.2</w:t>
            </w:r>
            <w:r>
              <w:rPr>
                <w:rFonts w:ascii="Book Antiqua" w:hAnsi="Book Antiqua" w:cs="Arial"/>
                <w:sz w:val="22"/>
              </w:rPr>
              <w:t xml:space="preserve">, </w:t>
            </w:r>
            <w:r>
              <w:rPr>
                <w:rFonts w:ascii="Book Antiqua" w:hAnsi="Book Antiqua"/>
                <w:sz w:val="22"/>
                <w:szCs w:val="22"/>
              </w:rPr>
              <w:t>Part-1 of Bidding Documents</w:t>
            </w:r>
            <w:r w:rsidRPr="00301670">
              <w:rPr>
                <w:rFonts w:ascii="Book Antiqua" w:hAnsi="Book Antiqua"/>
                <w:sz w:val="22"/>
                <w:szCs w:val="22"/>
              </w:rPr>
              <w:t xml:space="preserve"> </w:t>
            </w:r>
          </w:p>
          <w:p w14:paraId="4215D546" w14:textId="77777777" w:rsidR="0089332C" w:rsidRDefault="0089332C" w:rsidP="0089332C">
            <w:pPr>
              <w:pStyle w:val="Default"/>
              <w:jc w:val="both"/>
              <w:rPr>
                <w:rFonts w:ascii="Book Antiqua" w:hAnsi="Book Antiqua"/>
                <w:sz w:val="22"/>
                <w:szCs w:val="22"/>
              </w:rPr>
            </w:pPr>
          </w:p>
        </w:tc>
        <w:tc>
          <w:tcPr>
            <w:tcW w:w="6772" w:type="dxa"/>
          </w:tcPr>
          <w:p w14:paraId="5AA3C707" w14:textId="75368E07" w:rsidR="0089332C" w:rsidRPr="00301670" w:rsidRDefault="0089332C" w:rsidP="00712599">
            <w:pPr>
              <w:pStyle w:val="Default"/>
              <w:rPr>
                <w:rFonts w:ascii="Book Antiqua" w:hAnsi="Book Antiqua"/>
                <w:sz w:val="22"/>
                <w:szCs w:val="22"/>
              </w:rPr>
            </w:pPr>
            <w:r w:rsidRPr="00301670">
              <w:rPr>
                <w:rFonts w:ascii="Book Antiqua" w:hAnsi="Book Antiqua" w:cs="Arial"/>
                <w:sz w:val="22"/>
              </w:rPr>
              <w:t>As per NIT &amp; BDS ITB Clause 9.2, it is mentioned that Cost of the Bid Documents is USD 500. We understand that cost of 500 USD is for all Lots i.e. for TL01, TL02, SS01, SS02 &amp; SS03.</w:t>
            </w:r>
            <w:r w:rsidRPr="00301670">
              <w:rPr>
                <w:rFonts w:ascii="Book Antiqua" w:hAnsi="Book Antiqua" w:cs="Arial"/>
                <w:sz w:val="22"/>
              </w:rPr>
              <w:br/>
            </w:r>
            <w:r w:rsidRPr="00301670">
              <w:rPr>
                <w:rFonts w:ascii="Book Antiqua" w:hAnsi="Book Antiqua" w:cs="Arial"/>
                <w:sz w:val="22"/>
              </w:rPr>
              <w:br/>
              <w:t>Please confirm our understanding is correct.</w:t>
            </w:r>
          </w:p>
        </w:tc>
        <w:tc>
          <w:tcPr>
            <w:tcW w:w="4790" w:type="dxa"/>
          </w:tcPr>
          <w:p w14:paraId="58174743" w14:textId="2EABA965" w:rsidR="0089332C" w:rsidRPr="00301670" w:rsidRDefault="0089332C"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 xml:space="preserve">Bidders are required to submit Bidding document fee </w:t>
            </w:r>
            <w:r w:rsidR="00CA0D1F">
              <w:rPr>
                <w:rFonts w:ascii="Book Antiqua" w:hAnsi="Book Antiqua" w:cs="Arial"/>
                <w:sz w:val="22"/>
                <w:szCs w:val="22"/>
              </w:rPr>
              <w:t xml:space="preserve">in line with provisions of Bidding documents for </w:t>
            </w:r>
            <w:r w:rsidR="00950A56">
              <w:rPr>
                <w:rFonts w:ascii="Book Antiqua" w:hAnsi="Book Antiqua" w:cs="Arial"/>
                <w:sz w:val="22"/>
                <w:szCs w:val="22"/>
              </w:rPr>
              <w:t>R</w:t>
            </w:r>
            <w:r w:rsidR="00CA0D1F" w:rsidRPr="00950A56">
              <w:rPr>
                <w:rFonts w:ascii="Book Antiqua" w:hAnsi="Book Antiqua" w:cs="Arial"/>
                <w:b/>
                <w:bCs/>
                <w:sz w:val="22"/>
                <w:szCs w:val="22"/>
              </w:rPr>
              <w:t>espective packages</w:t>
            </w:r>
          </w:p>
        </w:tc>
      </w:tr>
      <w:tr w:rsidR="005233D6" w:rsidRPr="00301670" w14:paraId="5CA84F53" w14:textId="77777777" w:rsidTr="0010267D">
        <w:tc>
          <w:tcPr>
            <w:tcW w:w="577" w:type="dxa"/>
          </w:tcPr>
          <w:p w14:paraId="4479CEA1" w14:textId="77777777" w:rsidR="005233D6" w:rsidRPr="00301670" w:rsidRDefault="005233D6" w:rsidP="005233D6">
            <w:pPr>
              <w:pStyle w:val="ListParagraph"/>
              <w:numPr>
                <w:ilvl w:val="0"/>
                <w:numId w:val="11"/>
              </w:numPr>
              <w:jc w:val="center"/>
              <w:rPr>
                <w:rFonts w:ascii="Book Antiqua" w:hAnsi="Book Antiqua" w:cs="Arial"/>
                <w:sz w:val="22"/>
              </w:rPr>
            </w:pPr>
          </w:p>
        </w:tc>
        <w:tc>
          <w:tcPr>
            <w:tcW w:w="2346" w:type="dxa"/>
          </w:tcPr>
          <w:p w14:paraId="7D3E60EC" w14:textId="77777777"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Clause 9.2 BDS &amp; Clause 11 of ITB &amp; BDS</w:t>
            </w:r>
            <w:r>
              <w:rPr>
                <w:rFonts w:ascii="Book Antiqua" w:hAnsi="Book Antiqua"/>
                <w:sz w:val="22"/>
                <w:szCs w:val="22"/>
              </w:rPr>
              <w:t>, Part-1 of Bidding Documents</w:t>
            </w:r>
            <w:r w:rsidRPr="00301670">
              <w:rPr>
                <w:rFonts w:ascii="Book Antiqua" w:hAnsi="Book Antiqua"/>
                <w:sz w:val="22"/>
                <w:szCs w:val="22"/>
              </w:rPr>
              <w:t xml:space="preserve"> </w:t>
            </w:r>
          </w:p>
          <w:p w14:paraId="5D1933F8" w14:textId="77777777"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 xml:space="preserve"> </w:t>
            </w:r>
          </w:p>
          <w:p w14:paraId="0FF8E2D6" w14:textId="77777777" w:rsidR="005233D6" w:rsidRPr="00301670" w:rsidRDefault="005233D6" w:rsidP="005233D6">
            <w:pPr>
              <w:pStyle w:val="Default"/>
              <w:jc w:val="both"/>
              <w:rPr>
                <w:rFonts w:ascii="Book Antiqua" w:hAnsi="Book Antiqua" w:cs="Arial"/>
                <w:sz w:val="22"/>
              </w:rPr>
            </w:pPr>
          </w:p>
        </w:tc>
        <w:tc>
          <w:tcPr>
            <w:tcW w:w="6772" w:type="dxa"/>
          </w:tcPr>
          <w:p w14:paraId="2AEBA336" w14:textId="77777777"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 xml:space="preserve">We have noted that the bidders shall submit a demand draft (DD) against the cost of bidding document. Alternatively, bidders can submit online payment acknowledgment – suppliers. </w:t>
            </w:r>
          </w:p>
          <w:p w14:paraId="2CE11A99" w14:textId="77777777" w:rsidR="005233D6" w:rsidRPr="00301670" w:rsidRDefault="005233D6" w:rsidP="005233D6">
            <w:pPr>
              <w:pStyle w:val="Default"/>
              <w:jc w:val="both"/>
              <w:rPr>
                <w:rFonts w:ascii="Book Antiqua" w:hAnsi="Book Antiqua"/>
                <w:sz w:val="22"/>
                <w:szCs w:val="22"/>
              </w:rPr>
            </w:pPr>
          </w:p>
          <w:p w14:paraId="5A22F83E" w14:textId="52C61A1A" w:rsidR="005233D6" w:rsidRPr="00301670" w:rsidRDefault="005233D6" w:rsidP="005233D6">
            <w:pPr>
              <w:pStyle w:val="Default"/>
              <w:rPr>
                <w:rFonts w:ascii="Book Antiqua" w:hAnsi="Book Antiqua" w:cs="Arial"/>
                <w:sz w:val="22"/>
              </w:rPr>
            </w:pPr>
            <w:r w:rsidRPr="00301670">
              <w:rPr>
                <w:rFonts w:ascii="Book Antiqua" w:hAnsi="Book Antiqua"/>
                <w:sz w:val="22"/>
              </w:rPr>
              <w:t xml:space="preserve">We are planning to submit Online Payment Acknowledgment – suppliers and not DD. Please confirm if the same will be acceptable because in clause 11, it only mentions DD. </w:t>
            </w:r>
          </w:p>
        </w:tc>
        <w:tc>
          <w:tcPr>
            <w:tcW w:w="4790" w:type="dxa"/>
          </w:tcPr>
          <w:p w14:paraId="0A9A4DD3" w14:textId="01E9A0EA" w:rsidR="005233D6" w:rsidRPr="00301670" w:rsidRDefault="00CA0D1F" w:rsidP="005233D6">
            <w:pPr>
              <w:pStyle w:val="Default"/>
              <w:numPr>
                <w:ilvl w:val="0"/>
                <w:numId w:val="9"/>
              </w:numPr>
              <w:rPr>
                <w:rFonts w:ascii="Book Antiqua" w:hAnsi="Book Antiqua" w:cs="Arial"/>
                <w:sz w:val="22"/>
                <w:szCs w:val="22"/>
              </w:rPr>
            </w:pPr>
            <w:r>
              <w:rPr>
                <w:rFonts w:ascii="Book Antiqua" w:hAnsi="Book Antiqua" w:cs="Arial"/>
                <w:sz w:val="22"/>
              </w:rPr>
              <w:t>R</w:t>
            </w:r>
            <w:r w:rsidR="005233D6" w:rsidRPr="00301670">
              <w:rPr>
                <w:rFonts w:ascii="Book Antiqua" w:hAnsi="Book Antiqua" w:cs="Arial"/>
                <w:sz w:val="22"/>
              </w:rPr>
              <w:t>efer Amendment No-I</w:t>
            </w:r>
            <w:r w:rsidR="0010267D">
              <w:rPr>
                <w:rFonts w:ascii="Book Antiqua" w:hAnsi="Book Antiqua" w:cs="Arial"/>
                <w:sz w:val="22"/>
              </w:rPr>
              <w:t>V</w:t>
            </w:r>
          </w:p>
        </w:tc>
      </w:tr>
      <w:tr w:rsidR="005233D6" w:rsidRPr="00301670" w14:paraId="5F5E22A2" w14:textId="77777777" w:rsidTr="0010267D">
        <w:tc>
          <w:tcPr>
            <w:tcW w:w="577" w:type="dxa"/>
            <w:vMerge w:val="restart"/>
          </w:tcPr>
          <w:p w14:paraId="2FE2CE1A" w14:textId="77777777" w:rsidR="005233D6" w:rsidRPr="00301670" w:rsidRDefault="005233D6" w:rsidP="005233D6">
            <w:pPr>
              <w:pStyle w:val="ListParagraph"/>
              <w:numPr>
                <w:ilvl w:val="0"/>
                <w:numId w:val="11"/>
              </w:numPr>
              <w:jc w:val="center"/>
              <w:rPr>
                <w:rFonts w:ascii="Book Antiqua" w:hAnsi="Book Antiqua" w:cs="Arial"/>
                <w:sz w:val="22"/>
              </w:rPr>
            </w:pPr>
          </w:p>
        </w:tc>
        <w:tc>
          <w:tcPr>
            <w:tcW w:w="2346" w:type="dxa"/>
            <w:vMerge w:val="restart"/>
          </w:tcPr>
          <w:p w14:paraId="2B098540" w14:textId="23CF8A64" w:rsidR="005233D6" w:rsidRPr="00301670" w:rsidRDefault="005233D6" w:rsidP="005233D6">
            <w:pPr>
              <w:pStyle w:val="Default"/>
              <w:jc w:val="both"/>
              <w:rPr>
                <w:rFonts w:ascii="Book Antiqua" w:hAnsi="Book Antiqua" w:cs="Arial"/>
                <w:sz w:val="22"/>
              </w:rPr>
            </w:pPr>
            <w:r w:rsidRPr="00301670">
              <w:rPr>
                <w:rFonts w:ascii="Book Antiqua" w:hAnsi="Book Antiqua"/>
                <w:sz w:val="22"/>
              </w:rPr>
              <w:t>Bid Security</w:t>
            </w:r>
            <w:r>
              <w:rPr>
                <w:rFonts w:ascii="Book Antiqua" w:hAnsi="Book Antiqua"/>
                <w:sz w:val="22"/>
              </w:rPr>
              <w:t xml:space="preserve">, ITB Clause 20, </w:t>
            </w:r>
            <w:r>
              <w:rPr>
                <w:rFonts w:ascii="Book Antiqua" w:hAnsi="Book Antiqua"/>
                <w:sz w:val="22"/>
                <w:szCs w:val="22"/>
              </w:rPr>
              <w:t>Part-1 of Bidding Documents</w:t>
            </w:r>
          </w:p>
        </w:tc>
        <w:tc>
          <w:tcPr>
            <w:tcW w:w="6772" w:type="dxa"/>
          </w:tcPr>
          <w:p w14:paraId="6447F059" w14:textId="77777777" w:rsidR="005233D6" w:rsidRPr="00301670" w:rsidRDefault="005233D6" w:rsidP="005233D6">
            <w:pPr>
              <w:autoSpaceDE w:val="0"/>
              <w:autoSpaceDN w:val="0"/>
              <w:adjustRightInd w:val="0"/>
              <w:rPr>
                <w:rFonts w:ascii="Book Antiqua" w:hAnsi="Book Antiqua" w:cs="Calibri"/>
                <w:sz w:val="22"/>
                <w:lang w:val="en-US" w:bidi="hi-IN"/>
              </w:rPr>
            </w:pPr>
            <w:r w:rsidRPr="00301670">
              <w:rPr>
                <w:rFonts w:ascii="Book Antiqua" w:hAnsi="Book Antiqua" w:cs="Calibri"/>
                <w:sz w:val="22"/>
                <w:lang w:val="en-US" w:bidi="hi-IN"/>
              </w:rPr>
              <w:t>Please confirm the Beneficiary to be mentioned in the bid securities - "Project specific SPV Company (to be incorporated in Kenya) between Power Grid Corporation of India</w:t>
            </w:r>
          </w:p>
          <w:p w14:paraId="2749BEDE" w14:textId="36DC7168" w:rsidR="005233D6" w:rsidRPr="00301670" w:rsidRDefault="005233D6" w:rsidP="005233D6">
            <w:pPr>
              <w:pStyle w:val="Default"/>
              <w:jc w:val="both"/>
              <w:rPr>
                <w:rFonts w:ascii="Book Antiqua" w:hAnsi="Book Antiqua" w:cs="Arial"/>
                <w:sz w:val="22"/>
              </w:rPr>
            </w:pPr>
            <w:r w:rsidRPr="00301670">
              <w:rPr>
                <w:rFonts w:ascii="Book Antiqua" w:hAnsi="Book Antiqua"/>
                <w:sz w:val="22"/>
              </w:rPr>
              <w:lastRenderedPageBreak/>
              <w:t>Limited and Africa50" or "Power Grid Corporation of India Limited".</w:t>
            </w:r>
          </w:p>
        </w:tc>
        <w:tc>
          <w:tcPr>
            <w:tcW w:w="4790" w:type="dxa"/>
          </w:tcPr>
          <w:p w14:paraId="532C2396" w14:textId="6DC9FE99" w:rsidR="005233D6" w:rsidRPr="00301670" w:rsidRDefault="00CA0D1F" w:rsidP="005233D6">
            <w:pPr>
              <w:pStyle w:val="Default"/>
              <w:numPr>
                <w:ilvl w:val="0"/>
                <w:numId w:val="9"/>
              </w:numPr>
              <w:rPr>
                <w:rFonts w:ascii="Book Antiqua" w:hAnsi="Book Antiqua" w:cs="Arial"/>
                <w:sz w:val="22"/>
                <w:szCs w:val="22"/>
              </w:rPr>
            </w:pPr>
            <w:r>
              <w:rPr>
                <w:rFonts w:ascii="Book Antiqua" w:hAnsi="Book Antiqua" w:cs="Arial"/>
                <w:sz w:val="22"/>
              </w:rPr>
              <w:lastRenderedPageBreak/>
              <w:t>R</w:t>
            </w:r>
            <w:r w:rsidRPr="00301670">
              <w:rPr>
                <w:rFonts w:ascii="Book Antiqua" w:hAnsi="Book Antiqua" w:cs="Arial"/>
                <w:sz w:val="22"/>
              </w:rPr>
              <w:t>efer Amendment No-I</w:t>
            </w:r>
            <w:r w:rsidR="0010267D">
              <w:rPr>
                <w:rFonts w:ascii="Book Antiqua" w:hAnsi="Book Antiqua" w:cs="Arial"/>
                <w:sz w:val="22"/>
              </w:rPr>
              <w:t>V</w:t>
            </w:r>
          </w:p>
        </w:tc>
      </w:tr>
      <w:tr w:rsidR="005233D6" w:rsidRPr="00301670" w14:paraId="4E4DF839" w14:textId="77777777" w:rsidTr="0010267D">
        <w:tc>
          <w:tcPr>
            <w:tcW w:w="577" w:type="dxa"/>
            <w:vMerge/>
          </w:tcPr>
          <w:p w14:paraId="6BFE6FB7" w14:textId="77777777" w:rsidR="005233D6" w:rsidRPr="00301670" w:rsidRDefault="005233D6" w:rsidP="005233D6">
            <w:pPr>
              <w:pStyle w:val="ListParagraph"/>
              <w:ind w:left="360"/>
              <w:rPr>
                <w:rFonts w:ascii="Book Antiqua" w:hAnsi="Book Antiqua" w:cs="Arial"/>
                <w:sz w:val="22"/>
              </w:rPr>
            </w:pPr>
          </w:p>
        </w:tc>
        <w:tc>
          <w:tcPr>
            <w:tcW w:w="2346" w:type="dxa"/>
            <w:vMerge/>
          </w:tcPr>
          <w:p w14:paraId="1B10B27F" w14:textId="77777777" w:rsidR="005233D6" w:rsidRPr="00301670" w:rsidRDefault="005233D6" w:rsidP="005233D6">
            <w:pPr>
              <w:pStyle w:val="Default"/>
              <w:jc w:val="both"/>
              <w:rPr>
                <w:rFonts w:ascii="Book Antiqua" w:hAnsi="Book Antiqua" w:cs="Arial"/>
                <w:sz w:val="22"/>
              </w:rPr>
            </w:pPr>
          </w:p>
        </w:tc>
        <w:tc>
          <w:tcPr>
            <w:tcW w:w="6772" w:type="dxa"/>
          </w:tcPr>
          <w:p w14:paraId="4BF3AE46" w14:textId="77777777" w:rsidR="005233D6" w:rsidRPr="00301670" w:rsidRDefault="005233D6" w:rsidP="005233D6">
            <w:pPr>
              <w:pStyle w:val="Default"/>
              <w:rPr>
                <w:rFonts w:ascii="Book Antiqua" w:hAnsi="Book Antiqua"/>
                <w:sz w:val="22"/>
                <w:szCs w:val="22"/>
              </w:rPr>
            </w:pPr>
            <w:r w:rsidRPr="00301670">
              <w:rPr>
                <w:rFonts w:ascii="Book Antiqua" w:hAnsi="Book Antiqua"/>
                <w:sz w:val="22"/>
                <w:szCs w:val="22"/>
              </w:rPr>
              <w:t xml:space="preserve">We are an Indian EPC firm and we are planning to submit Bid Security from an Indian bank. </w:t>
            </w:r>
          </w:p>
          <w:p w14:paraId="6A9C8514" w14:textId="5E718B18" w:rsidR="005233D6" w:rsidRPr="00301670" w:rsidRDefault="005233D6" w:rsidP="005233D6">
            <w:pPr>
              <w:pStyle w:val="Default"/>
              <w:jc w:val="both"/>
              <w:rPr>
                <w:rFonts w:ascii="Book Antiqua" w:hAnsi="Book Antiqua" w:cs="Arial"/>
                <w:sz w:val="22"/>
              </w:rPr>
            </w:pPr>
            <w:r w:rsidRPr="00301670">
              <w:rPr>
                <w:rFonts w:ascii="Book Antiqua" w:hAnsi="Book Antiqua"/>
                <w:sz w:val="22"/>
              </w:rPr>
              <w:t xml:space="preserve">We request you to kindly share PGCIL bank details including Bank Account Number, Bank Name and IFSC Code for enable us to send SFMS (Structural Financial Messaging system) from our Bank to PGCIL Bank and issue a valid Bank Guarantee. </w:t>
            </w:r>
          </w:p>
        </w:tc>
        <w:tc>
          <w:tcPr>
            <w:tcW w:w="4790" w:type="dxa"/>
          </w:tcPr>
          <w:p w14:paraId="11AA5365" w14:textId="44F2057D" w:rsidR="005233D6" w:rsidRPr="00301670" w:rsidRDefault="005233D6" w:rsidP="005233D6">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No-III</w:t>
            </w:r>
          </w:p>
        </w:tc>
      </w:tr>
      <w:tr w:rsidR="005233D6" w:rsidRPr="00301670" w14:paraId="3C392D56" w14:textId="77777777" w:rsidTr="0010267D">
        <w:tc>
          <w:tcPr>
            <w:tcW w:w="577" w:type="dxa"/>
          </w:tcPr>
          <w:p w14:paraId="7557A9FC" w14:textId="77777777" w:rsidR="005233D6" w:rsidRPr="00301670" w:rsidRDefault="005233D6" w:rsidP="005233D6">
            <w:pPr>
              <w:pStyle w:val="ListParagraph"/>
              <w:numPr>
                <w:ilvl w:val="0"/>
                <w:numId w:val="11"/>
              </w:numPr>
              <w:jc w:val="center"/>
              <w:rPr>
                <w:rFonts w:ascii="Book Antiqua" w:hAnsi="Book Antiqua" w:cs="Arial"/>
                <w:sz w:val="22"/>
              </w:rPr>
            </w:pPr>
          </w:p>
        </w:tc>
        <w:tc>
          <w:tcPr>
            <w:tcW w:w="2346" w:type="dxa"/>
          </w:tcPr>
          <w:p w14:paraId="3F212740" w14:textId="7FF7616F" w:rsidR="005233D6" w:rsidRPr="00301670" w:rsidRDefault="005233D6" w:rsidP="005233D6">
            <w:pPr>
              <w:pStyle w:val="Default"/>
              <w:jc w:val="both"/>
              <w:rPr>
                <w:rFonts w:ascii="Book Antiqua" w:hAnsi="Book Antiqua" w:cs="Arial"/>
                <w:sz w:val="22"/>
              </w:rPr>
            </w:pPr>
            <w:r w:rsidRPr="00301670">
              <w:rPr>
                <w:rFonts w:ascii="Book Antiqua" w:hAnsi="Book Antiqua" w:cs="Arial"/>
                <w:sz w:val="22"/>
              </w:rPr>
              <w:t>ITB 20.1 &amp; ITB 47</w:t>
            </w:r>
            <w:r>
              <w:rPr>
                <w:rFonts w:ascii="Book Antiqua" w:hAnsi="Book Antiqua" w:cs="Arial"/>
                <w:sz w:val="22"/>
              </w:rPr>
              <w:t xml:space="preserve">, </w:t>
            </w:r>
            <w:r>
              <w:rPr>
                <w:rFonts w:ascii="Book Antiqua" w:hAnsi="Book Antiqua"/>
                <w:sz w:val="22"/>
                <w:szCs w:val="22"/>
              </w:rPr>
              <w:t>Part-1 of Bidding Documents</w:t>
            </w:r>
          </w:p>
        </w:tc>
        <w:tc>
          <w:tcPr>
            <w:tcW w:w="6772" w:type="dxa"/>
          </w:tcPr>
          <w:p w14:paraId="75EBA215" w14:textId="5061DEED" w:rsidR="005233D6" w:rsidRPr="00301670" w:rsidRDefault="005233D6" w:rsidP="005233D6">
            <w:pPr>
              <w:pStyle w:val="Default"/>
              <w:rPr>
                <w:rFonts w:ascii="Book Antiqua" w:hAnsi="Book Antiqua" w:cs="Arial"/>
                <w:sz w:val="22"/>
              </w:rPr>
            </w:pPr>
            <w:r w:rsidRPr="00301670">
              <w:rPr>
                <w:rFonts w:ascii="Book Antiqua" w:hAnsi="Book Antiqua" w:cs="Arial"/>
                <w:sz w:val="22"/>
              </w:rPr>
              <w:t>As per the clause ITB 20.1 Bidder has to submit the Bid Security of USD 1,576000 with our offer.</w:t>
            </w:r>
            <w:r w:rsidRPr="00301670">
              <w:rPr>
                <w:rFonts w:ascii="Book Antiqua" w:hAnsi="Book Antiqua" w:cs="Arial"/>
                <w:sz w:val="22"/>
              </w:rPr>
              <w:br/>
            </w:r>
            <w:r w:rsidRPr="00301670">
              <w:rPr>
                <w:rFonts w:ascii="Book Antiqua" w:hAnsi="Book Antiqua" w:cs="Arial"/>
                <w:sz w:val="22"/>
              </w:rPr>
              <w:br/>
              <w:t xml:space="preserve">We have noted from the scope of work that two different packages (TL01 &amp; TL02) are for the same OHL with different technical. We understand from the ITB clause 47 that Employer shall award only either of one of the </w:t>
            </w:r>
            <w:proofErr w:type="gramStart"/>
            <w:r w:rsidRPr="00301670">
              <w:rPr>
                <w:rFonts w:ascii="Book Antiqua" w:hAnsi="Book Antiqua" w:cs="Arial"/>
                <w:sz w:val="22"/>
              </w:rPr>
              <w:t>package</w:t>
            </w:r>
            <w:proofErr w:type="gramEnd"/>
            <w:r w:rsidRPr="00301670">
              <w:rPr>
                <w:rFonts w:ascii="Book Antiqua" w:hAnsi="Book Antiqua" w:cs="Arial"/>
                <w:sz w:val="22"/>
              </w:rPr>
              <w:t xml:space="preserve"> from TL01 &amp; TL02.</w:t>
            </w:r>
            <w:r w:rsidRPr="00301670">
              <w:rPr>
                <w:rFonts w:ascii="Book Antiqua" w:hAnsi="Book Antiqua" w:cs="Arial"/>
                <w:sz w:val="22"/>
              </w:rPr>
              <w:br/>
            </w:r>
            <w:r w:rsidRPr="00301670">
              <w:rPr>
                <w:rFonts w:ascii="Book Antiqua" w:hAnsi="Book Antiqua" w:cs="Arial"/>
                <w:sz w:val="22"/>
              </w:rPr>
              <w:br/>
              <w:t>If employer shall award only either of one of the package from TL01 &amp; TL02, we understand that only Single Bid Security of USD 1,576000 is required.</w:t>
            </w:r>
            <w:r w:rsidRPr="00301670">
              <w:rPr>
                <w:rFonts w:ascii="Book Antiqua" w:hAnsi="Book Antiqua" w:cs="Arial"/>
                <w:sz w:val="22"/>
              </w:rPr>
              <w:br/>
            </w:r>
            <w:r w:rsidRPr="00301670">
              <w:rPr>
                <w:rFonts w:ascii="Book Antiqua" w:hAnsi="Book Antiqua" w:cs="Arial"/>
                <w:sz w:val="22"/>
              </w:rPr>
              <w:br/>
              <w:t>Please confirm our understanding is correct.</w:t>
            </w:r>
          </w:p>
        </w:tc>
        <w:tc>
          <w:tcPr>
            <w:tcW w:w="4790" w:type="dxa"/>
          </w:tcPr>
          <w:p w14:paraId="6BB5E5AE" w14:textId="55B210D3" w:rsidR="005233D6" w:rsidRPr="00301670" w:rsidRDefault="005233D6" w:rsidP="005233D6">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No-III</w:t>
            </w:r>
          </w:p>
        </w:tc>
      </w:tr>
      <w:tr w:rsidR="005233D6" w:rsidRPr="00301670" w14:paraId="708B20A4" w14:textId="77777777" w:rsidTr="0010267D">
        <w:tc>
          <w:tcPr>
            <w:tcW w:w="577" w:type="dxa"/>
          </w:tcPr>
          <w:p w14:paraId="7DBFEC23" w14:textId="77777777" w:rsidR="005233D6" w:rsidRPr="00301670" w:rsidRDefault="005233D6" w:rsidP="005233D6">
            <w:pPr>
              <w:pStyle w:val="ListParagraph"/>
              <w:numPr>
                <w:ilvl w:val="0"/>
                <w:numId w:val="11"/>
              </w:numPr>
              <w:jc w:val="center"/>
              <w:rPr>
                <w:rFonts w:ascii="Book Antiqua" w:hAnsi="Book Antiqua" w:cs="Arial"/>
                <w:sz w:val="22"/>
              </w:rPr>
            </w:pPr>
          </w:p>
        </w:tc>
        <w:tc>
          <w:tcPr>
            <w:tcW w:w="2346" w:type="dxa"/>
          </w:tcPr>
          <w:p w14:paraId="21FAA1F7" w14:textId="152907E6"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e-Reverse Auction</w:t>
            </w:r>
            <w:r>
              <w:rPr>
                <w:rFonts w:ascii="Book Antiqua" w:hAnsi="Book Antiqua"/>
                <w:sz w:val="22"/>
                <w:szCs w:val="22"/>
              </w:rPr>
              <w:t>, ITB, Part-1 of Bidding Documents</w:t>
            </w:r>
            <w:r w:rsidRPr="00301670">
              <w:rPr>
                <w:rFonts w:ascii="Book Antiqua" w:hAnsi="Book Antiqua"/>
                <w:sz w:val="22"/>
                <w:szCs w:val="22"/>
              </w:rPr>
              <w:t xml:space="preserve"> </w:t>
            </w:r>
          </w:p>
          <w:p w14:paraId="2B1FBD6D" w14:textId="4D4317F3"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 xml:space="preserve"> </w:t>
            </w:r>
          </w:p>
          <w:p w14:paraId="46D307BB" w14:textId="77777777" w:rsidR="005233D6" w:rsidRDefault="005233D6" w:rsidP="005233D6">
            <w:pPr>
              <w:pStyle w:val="Default"/>
              <w:jc w:val="both"/>
              <w:rPr>
                <w:rFonts w:ascii="Book Antiqua" w:hAnsi="Book Antiqua"/>
                <w:sz w:val="22"/>
                <w:szCs w:val="22"/>
              </w:rPr>
            </w:pPr>
          </w:p>
        </w:tc>
        <w:tc>
          <w:tcPr>
            <w:tcW w:w="6772" w:type="dxa"/>
          </w:tcPr>
          <w:p w14:paraId="7BB2D2BD" w14:textId="0A8E4D61" w:rsidR="005233D6" w:rsidRDefault="005233D6" w:rsidP="005233D6">
            <w:pPr>
              <w:pStyle w:val="Default"/>
              <w:jc w:val="both"/>
              <w:rPr>
                <w:rFonts w:ascii="Book Antiqua" w:hAnsi="Book Antiqua"/>
                <w:sz w:val="22"/>
                <w:szCs w:val="22"/>
              </w:rPr>
            </w:pPr>
            <w:r w:rsidRPr="00301670">
              <w:rPr>
                <w:rFonts w:ascii="Book Antiqua" w:hAnsi="Book Antiqua"/>
                <w:sz w:val="22"/>
                <w:szCs w:val="22"/>
              </w:rPr>
              <w:t>As per Section 2, Bid Data Sheet, Clause BDS/ITB 42.1, It is mentioned that “</w:t>
            </w:r>
            <w:r w:rsidRPr="00301670">
              <w:rPr>
                <w:rFonts w:ascii="Book Antiqua" w:hAnsi="Book Antiqua"/>
                <w:i/>
                <w:iCs/>
                <w:sz w:val="22"/>
                <w:szCs w:val="22"/>
              </w:rPr>
              <w:t>The Employer reserves the right to conduct r-Reverse Auction (e-RA) for further reduction in price. In case e-RA is conducted, same shall be done in the manner as indicated at Annexure-A (BDS)</w:t>
            </w:r>
            <w:r w:rsidRPr="00301670">
              <w:rPr>
                <w:rFonts w:ascii="Book Antiqua" w:hAnsi="Book Antiqua"/>
                <w:sz w:val="22"/>
                <w:szCs w:val="22"/>
              </w:rPr>
              <w:t xml:space="preserve">”. </w:t>
            </w:r>
          </w:p>
          <w:p w14:paraId="103B32DF" w14:textId="77777777" w:rsidR="00950A56" w:rsidRPr="00301670" w:rsidRDefault="00950A56" w:rsidP="005233D6">
            <w:pPr>
              <w:pStyle w:val="Default"/>
              <w:jc w:val="both"/>
              <w:rPr>
                <w:rFonts w:ascii="Book Antiqua" w:hAnsi="Book Antiqua"/>
                <w:sz w:val="22"/>
                <w:szCs w:val="22"/>
              </w:rPr>
            </w:pPr>
          </w:p>
          <w:p w14:paraId="28DC6514" w14:textId="164B9C31" w:rsidR="005233D6" w:rsidRPr="00301670" w:rsidRDefault="005233D6" w:rsidP="005233D6">
            <w:pPr>
              <w:pStyle w:val="Default"/>
              <w:jc w:val="both"/>
              <w:rPr>
                <w:rFonts w:ascii="Book Antiqua" w:hAnsi="Book Antiqua"/>
                <w:sz w:val="22"/>
                <w:szCs w:val="22"/>
              </w:rPr>
            </w:pPr>
            <w:r w:rsidRPr="00301670">
              <w:rPr>
                <w:rFonts w:ascii="Book Antiqua" w:hAnsi="Book Antiqua"/>
                <w:sz w:val="22"/>
              </w:rPr>
              <w:t xml:space="preserve">We request you to confirm, if e-Reverse Auction will be applicable for the said project. </w:t>
            </w:r>
          </w:p>
        </w:tc>
        <w:tc>
          <w:tcPr>
            <w:tcW w:w="4790" w:type="dxa"/>
          </w:tcPr>
          <w:p w14:paraId="2A1E896F" w14:textId="6DB3BD45" w:rsidR="005233D6" w:rsidRPr="00301670" w:rsidRDefault="005233D6" w:rsidP="005233D6">
            <w:pPr>
              <w:pStyle w:val="Default"/>
              <w:numPr>
                <w:ilvl w:val="0"/>
                <w:numId w:val="9"/>
              </w:numPr>
              <w:rPr>
                <w:rFonts w:ascii="Book Antiqua" w:hAnsi="Book Antiqua" w:cs="Arial"/>
                <w:sz w:val="22"/>
                <w:szCs w:val="22"/>
              </w:rPr>
            </w:pPr>
            <w:r w:rsidRPr="00301670">
              <w:rPr>
                <w:rFonts w:ascii="Book Antiqua" w:hAnsi="Book Antiqua" w:cs="Arial"/>
                <w:sz w:val="22"/>
                <w:szCs w:val="22"/>
              </w:rPr>
              <w:t>Provisions of Bidding documents are amply clear.</w:t>
            </w:r>
          </w:p>
        </w:tc>
      </w:tr>
      <w:tr w:rsidR="009717AF" w:rsidRPr="00301670" w14:paraId="404D748F" w14:textId="2E8A3994" w:rsidTr="0010267D">
        <w:tc>
          <w:tcPr>
            <w:tcW w:w="577" w:type="dxa"/>
            <w:vMerge w:val="restart"/>
          </w:tcPr>
          <w:p w14:paraId="30FB207B" w14:textId="33A96A97" w:rsidR="009717AF" w:rsidRPr="00301670" w:rsidRDefault="009717AF" w:rsidP="009717AF">
            <w:pPr>
              <w:pStyle w:val="ListParagraph"/>
              <w:numPr>
                <w:ilvl w:val="0"/>
                <w:numId w:val="11"/>
              </w:numPr>
              <w:jc w:val="center"/>
              <w:rPr>
                <w:rFonts w:ascii="Book Antiqua" w:hAnsi="Book Antiqua" w:cs="Arial"/>
                <w:sz w:val="22"/>
              </w:rPr>
            </w:pPr>
          </w:p>
        </w:tc>
        <w:tc>
          <w:tcPr>
            <w:tcW w:w="2346" w:type="dxa"/>
            <w:vMerge w:val="restart"/>
          </w:tcPr>
          <w:p w14:paraId="59BBB0D8" w14:textId="2D7189DF" w:rsidR="009717AF" w:rsidRPr="00301670" w:rsidRDefault="009717AF" w:rsidP="009717AF">
            <w:pPr>
              <w:pStyle w:val="Default"/>
              <w:jc w:val="both"/>
              <w:rPr>
                <w:rFonts w:ascii="Book Antiqua" w:hAnsi="Book Antiqua"/>
                <w:sz w:val="22"/>
                <w:szCs w:val="22"/>
              </w:rPr>
            </w:pPr>
            <w:r>
              <w:rPr>
                <w:rFonts w:ascii="Book Antiqua" w:hAnsi="Book Antiqua"/>
                <w:sz w:val="22"/>
                <w:szCs w:val="22"/>
              </w:rPr>
              <w:t>G</w:t>
            </w:r>
            <w:r w:rsidRPr="00301670">
              <w:rPr>
                <w:rFonts w:ascii="Book Antiqua" w:hAnsi="Book Antiqua"/>
                <w:sz w:val="22"/>
                <w:szCs w:val="22"/>
              </w:rPr>
              <w:t>CC Clause 13.3.1</w:t>
            </w:r>
            <w:r>
              <w:rPr>
                <w:rFonts w:ascii="Book Antiqua" w:hAnsi="Book Antiqua"/>
                <w:sz w:val="22"/>
                <w:szCs w:val="22"/>
              </w:rPr>
              <w:t>, PCC, Section-IX, Part-3 of Bidding Documents</w:t>
            </w:r>
            <w:r w:rsidRPr="00301670">
              <w:rPr>
                <w:rFonts w:ascii="Book Antiqua" w:hAnsi="Book Antiqua"/>
                <w:sz w:val="22"/>
                <w:szCs w:val="22"/>
              </w:rPr>
              <w:t xml:space="preserve"> </w:t>
            </w:r>
          </w:p>
          <w:p w14:paraId="2D19DC16" w14:textId="7731158F" w:rsidR="009717AF" w:rsidRPr="00301670" w:rsidRDefault="009717AF" w:rsidP="009717AF">
            <w:pPr>
              <w:jc w:val="both"/>
              <w:rPr>
                <w:rFonts w:ascii="Book Antiqua" w:hAnsi="Book Antiqua" w:cs="Arial"/>
                <w:sz w:val="22"/>
              </w:rPr>
            </w:pPr>
          </w:p>
        </w:tc>
        <w:tc>
          <w:tcPr>
            <w:tcW w:w="6772" w:type="dxa"/>
          </w:tcPr>
          <w:p w14:paraId="71BA6630" w14:textId="795F73B1"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Additional performance guarantee of 2% has to be provided by the contractor after DLP and should be valid for maintenance period. </w:t>
            </w:r>
          </w:p>
          <w:p w14:paraId="5DE64BC7" w14:textId="77777777" w:rsidR="009717AF" w:rsidRPr="00301670" w:rsidRDefault="009717AF" w:rsidP="009717AF">
            <w:pPr>
              <w:pStyle w:val="Default"/>
              <w:ind w:left="240"/>
              <w:jc w:val="both"/>
              <w:rPr>
                <w:rFonts w:ascii="Book Antiqua" w:hAnsi="Book Antiqua"/>
                <w:sz w:val="22"/>
                <w:szCs w:val="22"/>
              </w:rPr>
            </w:pPr>
          </w:p>
          <w:p w14:paraId="541D03D2" w14:textId="06CB20AD" w:rsidR="009717AF" w:rsidRPr="00301670" w:rsidRDefault="009717AF" w:rsidP="009717AF">
            <w:pPr>
              <w:jc w:val="both"/>
              <w:rPr>
                <w:rFonts w:ascii="Book Antiqua" w:hAnsi="Book Antiqua" w:cs="Arial"/>
                <w:sz w:val="22"/>
              </w:rPr>
            </w:pPr>
            <w:r w:rsidRPr="00301670">
              <w:rPr>
                <w:rFonts w:ascii="Book Antiqua" w:hAnsi="Book Antiqua"/>
                <w:sz w:val="22"/>
              </w:rPr>
              <w:t xml:space="preserve">Is the maintenance period applicable for the project? if yes, what is the duration of maintenance period? </w:t>
            </w:r>
          </w:p>
        </w:tc>
        <w:tc>
          <w:tcPr>
            <w:tcW w:w="4790" w:type="dxa"/>
            <w:vMerge w:val="restart"/>
          </w:tcPr>
          <w:p w14:paraId="07CFB6EA" w14:textId="748BC521"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w:t>
            </w:r>
            <w:r w:rsidR="0010267D">
              <w:rPr>
                <w:rFonts w:ascii="Book Antiqua" w:hAnsi="Book Antiqua" w:cs="Arial"/>
                <w:sz w:val="22"/>
                <w:szCs w:val="22"/>
              </w:rPr>
              <w:t>V</w:t>
            </w:r>
          </w:p>
        </w:tc>
      </w:tr>
      <w:tr w:rsidR="009717AF" w:rsidRPr="00301670" w14:paraId="1698A79F" w14:textId="77777777" w:rsidTr="0010267D">
        <w:tc>
          <w:tcPr>
            <w:tcW w:w="577" w:type="dxa"/>
            <w:vMerge/>
          </w:tcPr>
          <w:p w14:paraId="7FFA9811" w14:textId="77777777" w:rsidR="009717AF" w:rsidRPr="00301670" w:rsidRDefault="009717AF" w:rsidP="009717AF">
            <w:pPr>
              <w:pStyle w:val="ListParagraph"/>
              <w:ind w:left="360"/>
              <w:rPr>
                <w:rFonts w:ascii="Book Antiqua" w:hAnsi="Book Antiqua" w:cs="Arial"/>
                <w:sz w:val="22"/>
              </w:rPr>
            </w:pPr>
          </w:p>
        </w:tc>
        <w:tc>
          <w:tcPr>
            <w:tcW w:w="2346" w:type="dxa"/>
            <w:vMerge/>
          </w:tcPr>
          <w:p w14:paraId="4BA8C833" w14:textId="77777777" w:rsidR="009717AF" w:rsidRPr="00301670" w:rsidRDefault="009717AF" w:rsidP="009717AF">
            <w:pPr>
              <w:pStyle w:val="Default"/>
              <w:jc w:val="both"/>
              <w:rPr>
                <w:rFonts w:ascii="Book Antiqua" w:hAnsi="Book Antiqua"/>
                <w:sz w:val="22"/>
                <w:szCs w:val="22"/>
              </w:rPr>
            </w:pPr>
          </w:p>
        </w:tc>
        <w:tc>
          <w:tcPr>
            <w:tcW w:w="6772" w:type="dxa"/>
          </w:tcPr>
          <w:p w14:paraId="264CD015"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"...The Contractor shall, within 28 days, after Defect Liability Period provide Performance Security in the amount equivalent to 2% of the total Contract Price to cover the contractor’s obligations under Maintenance Period…"</w:t>
            </w:r>
          </w:p>
          <w:p w14:paraId="436C1106" w14:textId="77777777" w:rsidR="009717AF" w:rsidRPr="00301670" w:rsidRDefault="009717AF" w:rsidP="009717AF">
            <w:pPr>
              <w:pStyle w:val="Default"/>
              <w:jc w:val="both"/>
              <w:rPr>
                <w:rFonts w:ascii="Book Antiqua" w:hAnsi="Book Antiqua"/>
                <w:sz w:val="22"/>
                <w:szCs w:val="22"/>
              </w:rPr>
            </w:pPr>
          </w:p>
          <w:p w14:paraId="25152877" w14:textId="7C72F771"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Kindly arrange to clarify whether this scope could be excluded from the Bidder's scope of work?</w:t>
            </w:r>
          </w:p>
        </w:tc>
        <w:tc>
          <w:tcPr>
            <w:tcW w:w="4790" w:type="dxa"/>
            <w:vMerge/>
          </w:tcPr>
          <w:p w14:paraId="37BE3233" w14:textId="77777777" w:rsidR="009717AF" w:rsidRPr="00301670" w:rsidRDefault="009717AF" w:rsidP="009717AF">
            <w:pPr>
              <w:pStyle w:val="Default"/>
              <w:numPr>
                <w:ilvl w:val="0"/>
                <w:numId w:val="9"/>
              </w:numPr>
              <w:rPr>
                <w:rFonts w:ascii="Book Antiqua" w:hAnsi="Book Antiqua" w:cs="Arial"/>
                <w:sz w:val="22"/>
                <w:szCs w:val="22"/>
              </w:rPr>
            </w:pPr>
          </w:p>
        </w:tc>
      </w:tr>
      <w:tr w:rsidR="009717AF" w:rsidRPr="00301670" w14:paraId="3D15FE70" w14:textId="77777777" w:rsidTr="0010267D">
        <w:tc>
          <w:tcPr>
            <w:tcW w:w="577" w:type="dxa"/>
            <w:vMerge/>
          </w:tcPr>
          <w:p w14:paraId="035A97B1" w14:textId="77777777" w:rsidR="009717AF" w:rsidRPr="00301670" w:rsidRDefault="009717AF" w:rsidP="009717AF">
            <w:pPr>
              <w:pStyle w:val="ListParagraph"/>
              <w:ind w:left="360"/>
              <w:rPr>
                <w:rFonts w:ascii="Book Antiqua" w:hAnsi="Book Antiqua" w:cs="Arial"/>
                <w:sz w:val="22"/>
              </w:rPr>
            </w:pPr>
          </w:p>
        </w:tc>
        <w:tc>
          <w:tcPr>
            <w:tcW w:w="2346" w:type="dxa"/>
            <w:vMerge/>
          </w:tcPr>
          <w:p w14:paraId="457A21AA" w14:textId="77777777" w:rsidR="009717AF" w:rsidRPr="00301670" w:rsidRDefault="009717AF" w:rsidP="009717AF">
            <w:pPr>
              <w:pStyle w:val="Default"/>
              <w:jc w:val="both"/>
              <w:rPr>
                <w:rFonts w:ascii="Book Antiqua" w:hAnsi="Book Antiqua"/>
                <w:sz w:val="22"/>
                <w:szCs w:val="22"/>
              </w:rPr>
            </w:pPr>
          </w:p>
        </w:tc>
        <w:tc>
          <w:tcPr>
            <w:tcW w:w="6772" w:type="dxa"/>
          </w:tcPr>
          <w:p w14:paraId="3B0606C0" w14:textId="77777777" w:rsidR="009717AF" w:rsidRPr="00301670" w:rsidRDefault="009717AF" w:rsidP="009717AF">
            <w:pPr>
              <w:autoSpaceDE w:val="0"/>
              <w:autoSpaceDN w:val="0"/>
              <w:adjustRightInd w:val="0"/>
              <w:jc w:val="both"/>
              <w:rPr>
                <w:rFonts w:ascii="Book Antiqua" w:hAnsi="Book Antiqua" w:cs="Calibri"/>
                <w:sz w:val="22"/>
                <w:lang w:val="en-US" w:bidi="hi-IN"/>
              </w:rPr>
            </w:pPr>
            <w:r w:rsidRPr="00301670">
              <w:rPr>
                <w:rFonts w:ascii="Book Antiqua" w:hAnsi="Book Antiqua" w:cs="Calibri"/>
                <w:sz w:val="22"/>
                <w:lang w:val="en-US" w:bidi="hi-IN"/>
              </w:rPr>
              <w:t>It is mentioned as</w:t>
            </w:r>
          </w:p>
          <w:p w14:paraId="7BACCAC5" w14:textId="1FDCDC5F" w:rsidR="009717AF" w:rsidRPr="00301670" w:rsidRDefault="009717AF" w:rsidP="009717AF">
            <w:pPr>
              <w:autoSpaceDE w:val="0"/>
              <w:autoSpaceDN w:val="0"/>
              <w:adjustRightInd w:val="0"/>
              <w:jc w:val="both"/>
              <w:rPr>
                <w:rFonts w:ascii="Book Antiqua" w:hAnsi="Book Antiqua" w:cs="Calibri"/>
                <w:sz w:val="22"/>
                <w:lang w:val="en-US" w:bidi="hi-IN"/>
              </w:rPr>
            </w:pPr>
            <w:r w:rsidRPr="00301670">
              <w:rPr>
                <w:rFonts w:ascii="Book Antiqua" w:hAnsi="Book Antiqua" w:cs="Calibri"/>
                <w:sz w:val="22"/>
                <w:lang w:val="en-US" w:bidi="hi-IN"/>
              </w:rPr>
              <w:t>“A separate contract for Maintenance after Defect Liability period shall be signed between the contractor and the Owner, after the completion of the project”</w:t>
            </w:r>
          </w:p>
          <w:p w14:paraId="76FEDC82" w14:textId="77777777" w:rsidR="009717AF" w:rsidRPr="00301670" w:rsidRDefault="009717AF" w:rsidP="009717AF">
            <w:pPr>
              <w:autoSpaceDE w:val="0"/>
              <w:autoSpaceDN w:val="0"/>
              <w:adjustRightInd w:val="0"/>
              <w:jc w:val="both"/>
              <w:rPr>
                <w:rFonts w:ascii="Book Antiqua" w:hAnsi="Book Antiqua" w:cs="Calibri"/>
                <w:sz w:val="22"/>
                <w:lang w:val="en-US" w:bidi="hi-IN"/>
              </w:rPr>
            </w:pPr>
          </w:p>
          <w:p w14:paraId="796A51B8" w14:textId="5D54F53A" w:rsidR="009717AF" w:rsidRPr="00301670" w:rsidRDefault="009717AF" w:rsidP="009717AF">
            <w:pPr>
              <w:autoSpaceDE w:val="0"/>
              <w:autoSpaceDN w:val="0"/>
              <w:adjustRightInd w:val="0"/>
              <w:jc w:val="both"/>
              <w:rPr>
                <w:rFonts w:ascii="Book Antiqua" w:hAnsi="Book Antiqua"/>
                <w:sz w:val="22"/>
              </w:rPr>
            </w:pPr>
            <w:r w:rsidRPr="00301670">
              <w:rPr>
                <w:rFonts w:ascii="Book Antiqua" w:hAnsi="Book Antiqua" w:cs="Calibri"/>
                <w:sz w:val="22"/>
                <w:lang w:val="en-US" w:bidi="hi-IN"/>
              </w:rPr>
              <w:t>However, there is no detail available regarding scope, period etc.</w:t>
            </w:r>
            <w:r>
              <w:rPr>
                <w:rFonts w:ascii="Book Antiqua" w:hAnsi="Book Antiqua" w:cs="Calibri"/>
                <w:sz w:val="22"/>
                <w:lang w:val="en-US" w:bidi="hi-IN"/>
              </w:rPr>
              <w:t xml:space="preserve"> </w:t>
            </w:r>
            <w:r w:rsidRPr="00301670">
              <w:rPr>
                <w:rFonts w:ascii="Book Antiqua" w:hAnsi="Book Antiqua" w:cs="Calibri"/>
                <w:sz w:val="22"/>
                <w:lang w:val="en-US" w:bidi="hi-IN"/>
              </w:rPr>
              <w:t>Kindly clarify.</w:t>
            </w:r>
          </w:p>
        </w:tc>
        <w:tc>
          <w:tcPr>
            <w:tcW w:w="4790" w:type="dxa"/>
            <w:vMerge/>
          </w:tcPr>
          <w:p w14:paraId="7ECDED4F" w14:textId="77777777" w:rsidR="009717AF" w:rsidRPr="00301670" w:rsidRDefault="009717AF" w:rsidP="009717AF">
            <w:pPr>
              <w:pStyle w:val="Default"/>
              <w:numPr>
                <w:ilvl w:val="0"/>
                <w:numId w:val="9"/>
              </w:numPr>
              <w:rPr>
                <w:rFonts w:ascii="Book Antiqua" w:hAnsi="Book Antiqua" w:cs="Arial"/>
                <w:sz w:val="22"/>
                <w:szCs w:val="22"/>
              </w:rPr>
            </w:pPr>
          </w:p>
        </w:tc>
      </w:tr>
      <w:tr w:rsidR="009717AF" w:rsidRPr="00301670" w14:paraId="6DF01558" w14:textId="77777777" w:rsidTr="0010267D">
        <w:tc>
          <w:tcPr>
            <w:tcW w:w="577" w:type="dxa"/>
          </w:tcPr>
          <w:p w14:paraId="43CB210B"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0C179E3C" w14:textId="6F581D6F" w:rsidR="009717AF" w:rsidRPr="00301670" w:rsidRDefault="009717AF" w:rsidP="009717AF">
            <w:pPr>
              <w:jc w:val="both"/>
              <w:rPr>
                <w:rFonts w:ascii="Book Antiqua" w:hAnsi="Book Antiqua" w:cs="Arial"/>
                <w:sz w:val="22"/>
              </w:rPr>
            </w:pPr>
            <w:r>
              <w:rPr>
                <w:rFonts w:ascii="Book Antiqua" w:hAnsi="Book Antiqua" w:cs="Arial"/>
                <w:sz w:val="22"/>
              </w:rPr>
              <w:t>G</w:t>
            </w:r>
            <w:r w:rsidRPr="00301670">
              <w:rPr>
                <w:rFonts w:ascii="Book Antiqua" w:hAnsi="Book Antiqua" w:cs="Arial"/>
                <w:sz w:val="22"/>
              </w:rPr>
              <w:t>CC 43.2</w:t>
            </w:r>
          </w:p>
          <w:p w14:paraId="392C219D" w14:textId="02C985DF" w:rsidR="009717AF" w:rsidRPr="00301670" w:rsidRDefault="009717AF" w:rsidP="009717AF">
            <w:pPr>
              <w:pStyle w:val="Default"/>
              <w:jc w:val="both"/>
              <w:rPr>
                <w:rFonts w:ascii="Book Antiqua" w:hAnsi="Book Antiqua"/>
                <w:sz w:val="22"/>
                <w:szCs w:val="22"/>
              </w:rPr>
            </w:pPr>
            <w:r>
              <w:rPr>
                <w:rFonts w:ascii="Book Antiqua" w:hAnsi="Book Antiqua" w:cs="Arial"/>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szCs w:val="22"/>
              </w:rPr>
              <w:t xml:space="preserve"> Part-3 of Bidding Documents</w:t>
            </w:r>
            <w:r w:rsidRPr="00301670">
              <w:rPr>
                <w:rFonts w:ascii="Book Antiqua" w:hAnsi="Book Antiqua"/>
                <w:sz w:val="22"/>
                <w:szCs w:val="22"/>
              </w:rPr>
              <w:t xml:space="preserve"> </w:t>
            </w:r>
          </w:p>
          <w:p w14:paraId="62BF8C32" w14:textId="0B1B80E2" w:rsidR="009717AF" w:rsidRPr="00301670" w:rsidRDefault="009717AF" w:rsidP="009717AF">
            <w:pPr>
              <w:jc w:val="both"/>
              <w:rPr>
                <w:rFonts w:ascii="Book Antiqua" w:hAnsi="Book Antiqua" w:cs="Arial"/>
                <w:sz w:val="22"/>
              </w:rPr>
            </w:pPr>
          </w:p>
        </w:tc>
        <w:tc>
          <w:tcPr>
            <w:tcW w:w="6772" w:type="dxa"/>
          </w:tcPr>
          <w:p w14:paraId="52AED05E" w14:textId="69CC1EE3" w:rsidR="009717AF" w:rsidRPr="00301670" w:rsidRDefault="009717AF" w:rsidP="009717AF">
            <w:pPr>
              <w:jc w:val="both"/>
              <w:rPr>
                <w:rFonts w:ascii="Book Antiqua" w:hAnsi="Book Antiqua" w:cs="Arial"/>
                <w:sz w:val="22"/>
              </w:rPr>
            </w:pPr>
            <w:r w:rsidRPr="00301670">
              <w:rPr>
                <w:rFonts w:ascii="Book Antiqua" w:hAnsi="Book Antiqua" w:cs="Arial"/>
                <w:sz w:val="22"/>
              </w:rPr>
              <w:t>The Contracts to be entered into with the successful Bidder shall be as under...</w:t>
            </w:r>
          </w:p>
          <w:p w14:paraId="56C9D7EF" w14:textId="77777777" w:rsidR="009717AF" w:rsidRPr="00301670" w:rsidRDefault="009717AF" w:rsidP="009717AF">
            <w:pPr>
              <w:jc w:val="both"/>
              <w:rPr>
                <w:rFonts w:ascii="Book Antiqua" w:hAnsi="Book Antiqua" w:cs="Arial"/>
                <w:sz w:val="22"/>
              </w:rPr>
            </w:pPr>
          </w:p>
          <w:p w14:paraId="177C8C48" w14:textId="77777777" w:rsidR="009717AF" w:rsidRPr="00301670" w:rsidRDefault="009717AF" w:rsidP="009717AF">
            <w:pPr>
              <w:jc w:val="both"/>
              <w:rPr>
                <w:rFonts w:ascii="Book Antiqua" w:hAnsi="Book Antiqua" w:cs="Arial"/>
                <w:sz w:val="22"/>
              </w:rPr>
            </w:pPr>
            <w:r w:rsidRPr="00301670">
              <w:rPr>
                <w:rFonts w:ascii="Book Antiqua" w:hAnsi="Book Antiqua" w:cs="Arial"/>
                <w:sz w:val="22"/>
              </w:rPr>
              <w:t>In the case of successful Kenyan Bidder, the award shall be made as follows...</w:t>
            </w:r>
          </w:p>
          <w:p w14:paraId="6E190E10" w14:textId="77777777" w:rsidR="009717AF" w:rsidRPr="00301670" w:rsidRDefault="009717AF" w:rsidP="009717AF">
            <w:pPr>
              <w:jc w:val="both"/>
              <w:rPr>
                <w:rFonts w:ascii="Book Antiqua" w:hAnsi="Book Antiqua" w:cs="Arial"/>
                <w:sz w:val="22"/>
              </w:rPr>
            </w:pPr>
            <w:r w:rsidRPr="00301670">
              <w:rPr>
                <w:rFonts w:ascii="Book Antiqua" w:hAnsi="Book Antiqua" w:cs="Arial"/>
                <w:sz w:val="22"/>
              </w:rPr>
              <w:t>In the case of successful foreign Bidder, the award shall be made as follows…</w:t>
            </w:r>
          </w:p>
          <w:p w14:paraId="1C35D258" w14:textId="77777777" w:rsidR="009717AF" w:rsidRPr="00301670" w:rsidRDefault="009717AF" w:rsidP="009717AF">
            <w:pPr>
              <w:jc w:val="both"/>
              <w:rPr>
                <w:rFonts w:ascii="Book Antiqua" w:hAnsi="Book Antiqua" w:cs="Arial"/>
                <w:sz w:val="22"/>
              </w:rPr>
            </w:pPr>
          </w:p>
          <w:p w14:paraId="10AB2A5B" w14:textId="77777777" w:rsidR="009717AF" w:rsidRPr="00301670" w:rsidRDefault="009717AF" w:rsidP="009717AF">
            <w:pPr>
              <w:jc w:val="both"/>
              <w:rPr>
                <w:rFonts w:ascii="Book Antiqua" w:hAnsi="Book Antiqua" w:cs="Arial"/>
                <w:sz w:val="22"/>
              </w:rPr>
            </w:pPr>
            <w:r w:rsidRPr="00301670">
              <w:rPr>
                <w:rFonts w:ascii="Book Antiqua" w:hAnsi="Book Antiqua" w:cs="Arial"/>
                <w:sz w:val="22"/>
              </w:rPr>
              <w:t>The Contracts to be entered into with the successful Bidder shall be as under...</w:t>
            </w:r>
          </w:p>
          <w:p w14:paraId="1184940B" w14:textId="77777777" w:rsidR="009717AF" w:rsidRPr="00301670" w:rsidRDefault="009717AF" w:rsidP="009717AF">
            <w:pPr>
              <w:jc w:val="both"/>
              <w:rPr>
                <w:rFonts w:ascii="Book Antiqua" w:hAnsi="Book Antiqua" w:cs="Arial"/>
                <w:sz w:val="22"/>
              </w:rPr>
            </w:pPr>
            <w:r w:rsidRPr="00301670">
              <w:rPr>
                <w:rFonts w:ascii="Book Antiqua" w:hAnsi="Book Antiqua" w:cs="Arial"/>
                <w:sz w:val="22"/>
              </w:rPr>
              <w:lastRenderedPageBreak/>
              <w:t>In the case of successful Kenyan Bidder, the award shall be made as follows...</w:t>
            </w:r>
          </w:p>
          <w:p w14:paraId="697234E6" w14:textId="26301934" w:rsidR="009717AF" w:rsidRPr="00301670" w:rsidRDefault="009717AF" w:rsidP="009717AF">
            <w:pPr>
              <w:jc w:val="both"/>
              <w:rPr>
                <w:rFonts w:ascii="Book Antiqua" w:hAnsi="Book Antiqua" w:cs="Arial"/>
                <w:sz w:val="22"/>
              </w:rPr>
            </w:pPr>
            <w:r w:rsidRPr="00301670">
              <w:rPr>
                <w:rFonts w:ascii="Book Antiqua" w:hAnsi="Book Antiqua" w:cs="Arial"/>
                <w:sz w:val="22"/>
              </w:rPr>
              <w:t>In the case of successful foreign Bidder, the award shall be made as follows…</w:t>
            </w:r>
          </w:p>
        </w:tc>
        <w:tc>
          <w:tcPr>
            <w:tcW w:w="4790" w:type="dxa"/>
          </w:tcPr>
          <w:p w14:paraId="5D645A7B" w14:textId="35FC72C7"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lastRenderedPageBreak/>
              <w:t>Refer Amendment No-III</w:t>
            </w:r>
          </w:p>
        </w:tc>
      </w:tr>
      <w:tr w:rsidR="009717AF" w:rsidRPr="00301670" w14:paraId="1F1C121D" w14:textId="77777777" w:rsidTr="0010267D">
        <w:tc>
          <w:tcPr>
            <w:tcW w:w="577" w:type="dxa"/>
          </w:tcPr>
          <w:p w14:paraId="4895B5DE"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058366ED"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Defect Liability Period, </w:t>
            </w:r>
            <w:r>
              <w:rPr>
                <w:rFonts w:ascii="Book Antiqua" w:hAnsi="Book Antiqua"/>
                <w:sz w:val="22"/>
                <w:szCs w:val="22"/>
              </w:rPr>
              <w:t>G</w:t>
            </w:r>
            <w:r w:rsidRPr="00301670">
              <w:rPr>
                <w:rFonts w:ascii="Book Antiqua" w:hAnsi="Book Antiqua"/>
                <w:sz w:val="22"/>
                <w:szCs w:val="22"/>
              </w:rPr>
              <w:t>CC 27.2</w:t>
            </w:r>
            <w:r>
              <w:rPr>
                <w:rFonts w:ascii="Book Antiqua" w:hAnsi="Book Antiqua"/>
                <w:sz w:val="22"/>
                <w:szCs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szCs w:val="22"/>
              </w:rPr>
              <w:t xml:space="preserve"> Part-3 of Bidding Documents</w:t>
            </w:r>
            <w:r w:rsidRPr="00301670">
              <w:rPr>
                <w:rFonts w:ascii="Book Antiqua" w:hAnsi="Book Antiqua"/>
                <w:sz w:val="22"/>
                <w:szCs w:val="22"/>
              </w:rPr>
              <w:t xml:space="preserve"> </w:t>
            </w:r>
          </w:p>
          <w:p w14:paraId="6ECE13E4" w14:textId="550A4199" w:rsidR="009717AF" w:rsidRPr="00301670" w:rsidRDefault="009717AF" w:rsidP="009717AF">
            <w:pPr>
              <w:pStyle w:val="Default"/>
              <w:jc w:val="both"/>
              <w:rPr>
                <w:rFonts w:ascii="Book Antiqua" w:hAnsi="Book Antiqua"/>
                <w:sz w:val="22"/>
                <w:szCs w:val="22"/>
              </w:rPr>
            </w:pPr>
          </w:p>
          <w:p w14:paraId="326EF19F" w14:textId="77777777" w:rsidR="009717AF" w:rsidRPr="00301670" w:rsidRDefault="009717AF" w:rsidP="009717AF">
            <w:pPr>
              <w:jc w:val="both"/>
              <w:rPr>
                <w:rFonts w:ascii="Book Antiqua" w:hAnsi="Book Antiqua" w:cs="Arial"/>
                <w:sz w:val="22"/>
              </w:rPr>
            </w:pPr>
          </w:p>
        </w:tc>
        <w:tc>
          <w:tcPr>
            <w:tcW w:w="6772" w:type="dxa"/>
          </w:tcPr>
          <w:p w14:paraId="653830C8" w14:textId="2EC998BD" w:rsidR="009717AF" w:rsidRPr="00301670" w:rsidRDefault="009717AF" w:rsidP="009717AF">
            <w:pPr>
              <w:pStyle w:val="Default"/>
              <w:jc w:val="both"/>
              <w:rPr>
                <w:rFonts w:ascii="Book Antiqua" w:hAnsi="Book Antiqua" w:cs="Arial"/>
                <w:sz w:val="22"/>
                <w:szCs w:val="22"/>
              </w:rPr>
            </w:pPr>
            <w:r w:rsidRPr="00301670">
              <w:rPr>
                <w:rFonts w:ascii="Book Antiqua" w:hAnsi="Book Antiqua"/>
                <w:sz w:val="22"/>
                <w:szCs w:val="22"/>
              </w:rPr>
              <w:t>As per the referred clause, it is mentioned that, "(</w:t>
            </w:r>
            <w:proofErr w:type="spellStart"/>
            <w:r w:rsidRPr="00301670">
              <w:rPr>
                <w:rFonts w:ascii="Book Antiqua" w:hAnsi="Book Antiqua"/>
                <w:sz w:val="22"/>
                <w:szCs w:val="22"/>
              </w:rPr>
              <w:t>i</w:t>
            </w:r>
            <w:proofErr w:type="spellEnd"/>
            <w:r w:rsidRPr="00301670">
              <w:rPr>
                <w:rFonts w:ascii="Book Antiqua" w:hAnsi="Book Antiqua"/>
                <w:sz w:val="22"/>
                <w:szCs w:val="22"/>
              </w:rPr>
              <w:t>) Sixty (60) months for (132kV or above Class) Transformer/ Current Transformer/ Capacitive Voltage Transformer / Circuit Breaker from the date of Taking Over /Completion of Facilities (or any part thereof). For the purpose of this clause, the Measurable Defects as per the Technical Specifications shall also be considered for Transformer/ Current Transformer/ Capacitive Voltage Transformer / Circuit Breaker".</w:t>
            </w:r>
            <w:r w:rsidR="00415FA9">
              <w:rPr>
                <w:rFonts w:ascii="Book Antiqua" w:hAnsi="Book Antiqua"/>
                <w:sz w:val="22"/>
                <w:szCs w:val="22"/>
              </w:rPr>
              <w:t xml:space="preserve"> </w:t>
            </w:r>
            <w:r w:rsidRPr="00301670">
              <w:rPr>
                <w:rFonts w:ascii="Book Antiqua" w:hAnsi="Book Antiqua"/>
                <w:sz w:val="22"/>
                <w:szCs w:val="22"/>
              </w:rPr>
              <w:t xml:space="preserve">Since these </w:t>
            </w:r>
            <w:proofErr w:type="spellStart"/>
            <w:r w:rsidRPr="00301670">
              <w:rPr>
                <w:rFonts w:ascii="Book Antiqua" w:hAnsi="Book Antiqua"/>
                <w:sz w:val="22"/>
                <w:szCs w:val="22"/>
              </w:rPr>
              <w:t>equipments</w:t>
            </w:r>
            <w:proofErr w:type="spellEnd"/>
            <w:r w:rsidRPr="00301670">
              <w:rPr>
                <w:rFonts w:ascii="Book Antiqua" w:hAnsi="Book Antiqua"/>
                <w:sz w:val="22"/>
                <w:szCs w:val="22"/>
              </w:rPr>
              <w:t xml:space="preserve"> are not relevant for transmission line projects, we understand that above highlighted clause is not applicable for Transmission Line packages TL 01 and TL </w:t>
            </w:r>
            <w:proofErr w:type="gramStart"/>
            <w:r w:rsidRPr="00301670">
              <w:rPr>
                <w:rFonts w:ascii="Book Antiqua" w:hAnsi="Book Antiqua"/>
                <w:sz w:val="22"/>
                <w:szCs w:val="22"/>
              </w:rPr>
              <w:t>02.Please</w:t>
            </w:r>
            <w:proofErr w:type="gramEnd"/>
            <w:r w:rsidRPr="00301670">
              <w:rPr>
                <w:rFonts w:ascii="Book Antiqua" w:hAnsi="Book Antiqua"/>
                <w:sz w:val="22"/>
                <w:szCs w:val="22"/>
              </w:rPr>
              <w:t xml:space="preserve"> confirm.</w:t>
            </w:r>
          </w:p>
        </w:tc>
        <w:tc>
          <w:tcPr>
            <w:tcW w:w="4790" w:type="dxa"/>
          </w:tcPr>
          <w:p w14:paraId="37B4688F" w14:textId="38905262"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w:t>
            </w:r>
            <w:r w:rsidR="0010267D">
              <w:rPr>
                <w:rFonts w:ascii="Book Antiqua" w:hAnsi="Book Antiqua" w:cs="Arial"/>
                <w:sz w:val="22"/>
                <w:szCs w:val="22"/>
              </w:rPr>
              <w:t>V</w:t>
            </w:r>
          </w:p>
        </w:tc>
      </w:tr>
      <w:tr w:rsidR="009717AF" w:rsidRPr="00301670" w14:paraId="10AF475B" w14:textId="77777777" w:rsidTr="0010267D">
        <w:tc>
          <w:tcPr>
            <w:tcW w:w="577" w:type="dxa"/>
          </w:tcPr>
          <w:p w14:paraId="6EF0AFC9"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2294A5F0" w14:textId="01DB3F4A" w:rsidR="009717AF" w:rsidRPr="00604D41" w:rsidRDefault="009717AF" w:rsidP="009717AF">
            <w:pPr>
              <w:jc w:val="both"/>
              <w:rPr>
                <w:rFonts w:ascii="Book Antiqua" w:hAnsi="Book Antiqua" w:cs="Arial"/>
                <w:sz w:val="22"/>
              </w:rPr>
            </w:pPr>
            <w:r w:rsidRPr="00604D41">
              <w:rPr>
                <w:rFonts w:ascii="Book Antiqua" w:hAnsi="Book Antiqua" w:cs="Arial"/>
                <w:sz w:val="22"/>
              </w:rPr>
              <w:t>GCC 13.4, PCC, Section IX</w:t>
            </w:r>
            <w:r w:rsidRPr="00604D41">
              <w:rPr>
                <w:rFonts w:ascii="Book Antiqua" w:hAnsi="Book Antiqua"/>
                <w:sz w:val="22"/>
              </w:rPr>
              <w:t xml:space="preserve"> Part-3 of Bidding Documents</w:t>
            </w:r>
            <w:r w:rsidRPr="00604D41">
              <w:rPr>
                <w:rFonts w:ascii="Book Antiqua" w:hAnsi="Book Antiqua" w:cs="Arial"/>
                <w:sz w:val="22"/>
              </w:rPr>
              <w:t xml:space="preserve"> </w:t>
            </w:r>
          </w:p>
        </w:tc>
        <w:tc>
          <w:tcPr>
            <w:tcW w:w="6772" w:type="dxa"/>
          </w:tcPr>
          <w:p w14:paraId="3BAE9BAA" w14:textId="47F7E2E8" w:rsidR="009717AF" w:rsidRPr="00CA0D1F" w:rsidRDefault="009717AF" w:rsidP="009717AF">
            <w:pPr>
              <w:jc w:val="both"/>
              <w:rPr>
                <w:rFonts w:ascii="Book Antiqua" w:hAnsi="Book Antiqua" w:cs="Arial"/>
                <w:sz w:val="22"/>
              </w:rPr>
            </w:pPr>
            <w:r w:rsidRPr="00CA0D1F">
              <w:rPr>
                <w:rFonts w:ascii="Book Antiqua" w:hAnsi="Book Antiqua" w:cs="Arial"/>
                <w:sz w:val="22"/>
              </w:rPr>
              <w:t>Please confirm Bid Securities for Tender, Performance &amp; Advance from Bank in India is accepted.</w:t>
            </w:r>
          </w:p>
        </w:tc>
        <w:tc>
          <w:tcPr>
            <w:tcW w:w="4790" w:type="dxa"/>
          </w:tcPr>
          <w:p w14:paraId="34969A6E" w14:textId="0A09B941" w:rsidR="009717AF" w:rsidRPr="00CA0D1F" w:rsidRDefault="00950A56" w:rsidP="00950A56">
            <w:pPr>
              <w:pStyle w:val="Default"/>
              <w:numPr>
                <w:ilvl w:val="0"/>
                <w:numId w:val="9"/>
              </w:numPr>
              <w:jc w:val="both"/>
              <w:rPr>
                <w:rFonts w:ascii="Book Antiqua" w:hAnsi="Book Antiqua" w:cs="Arial"/>
                <w:sz w:val="22"/>
                <w:szCs w:val="22"/>
              </w:rPr>
            </w:pPr>
            <w:r>
              <w:rPr>
                <w:rFonts w:ascii="Book Antiqua" w:hAnsi="Book Antiqua" w:cs="Arial"/>
                <w:sz w:val="22"/>
                <w:szCs w:val="22"/>
              </w:rPr>
              <w:t>Bidders are requested to refer provisions of ITB Clause 20 and GCC Clause 13.4 regarding issuing Banks for</w:t>
            </w:r>
            <w:r w:rsidR="009717AF" w:rsidRPr="00CA0D1F">
              <w:rPr>
                <w:rFonts w:ascii="Book Antiqua" w:hAnsi="Book Antiqua" w:cs="Arial"/>
                <w:sz w:val="22"/>
                <w:szCs w:val="22"/>
              </w:rPr>
              <w:t xml:space="preserve"> Bid security, Performance securities, Advance Bank Guarantees which are amply clear.</w:t>
            </w:r>
          </w:p>
        </w:tc>
      </w:tr>
      <w:tr w:rsidR="009717AF" w:rsidRPr="00301670" w14:paraId="7B8AF85F" w14:textId="77777777" w:rsidTr="0010267D">
        <w:tc>
          <w:tcPr>
            <w:tcW w:w="577" w:type="dxa"/>
          </w:tcPr>
          <w:p w14:paraId="4E71ACAD"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79FA5A23" w14:textId="6E0FCEC4" w:rsidR="009717AF" w:rsidRPr="00604D41" w:rsidRDefault="009717AF" w:rsidP="009717AF">
            <w:pPr>
              <w:jc w:val="both"/>
              <w:rPr>
                <w:rFonts w:ascii="Book Antiqua" w:hAnsi="Book Antiqua" w:cs="Arial"/>
                <w:sz w:val="22"/>
              </w:rPr>
            </w:pPr>
            <w:r w:rsidRPr="00604D41">
              <w:rPr>
                <w:rFonts w:ascii="Book Antiqua" w:hAnsi="Book Antiqua" w:cs="Arial"/>
                <w:sz w:val="22"/>
              </w:rPr>
              <w:t>GCC 46.2, PCC, Section IX</w:t>
            </w:r>
            <w:r w:rsidRPr="00604D41">
              <w:rPr>
                <w:rFonts w:ascii="Book Antiqua" w:hAnsi="Book Antiqua"/>
                <w:sz w:val="22"/>
              </w:rPr>
              <w:t xml:space="preserve"> Part-3 of Bidding Documents</w:t>
            </w:r>
          </w:p>
        </w:tc>
        <w:tc>
          <w:tcPr>
            <w:tcW w:w="6772" w:type="dxa"/>
          </w:tcPr>
          <w:p w14:paraId="1460E322" w14:textId="0BC8B02E" w:rsidR="009717AF" w:rsidRPr="00CA0D1F" w:rsidRDefault="009717AF" w:rsidP="009717AF">
            <w:pPr>
              <w:jc w:val="both"/>
              <w:rPr>
                <w:rFonts w:ascii="Book Antiqua" w:hAnsi="Book Antiqua" w:cs="Arial"/>
                <w:sz w:val="22"/>
              </w:rPr>
            </w:pPr>
            <w:r w:rsidRPr="00CA0D1F">
              <w:rPr>
                <w:rFonts w:ascii="Book Antiqua" w:hAnsi="Book Antiqua" w:cs="Arial"/>
                <w:sz w:val="22"/>
              </w:rPr>
              <w:t>We understand that as project is located in the Kenya, the contractors from India will be considered as foreign contractor.</w:t>
            </w:r>
            <w:r w:rsidRPr="00CA0D1F">
              <w:rPr>
                <w:rFonts w:ascii="Book Antiqua" w:hAnsi="Book Antiqua" w:cs="Arial"/>
                <w:sz w:val="22"/>
              </w:rPr>
              <w:br/>
            </w:r>
            <w:r w:rsidRPr="00CA0D1F">
              <w:rPr>
                <w:rFonts w:ascii="Book Antiqua" w:hAnsi="Book Antiqua" w:cs="Arial"/>
                <w:sz w:val="22"/>
              </w:rPr>
              <w:br/>
              <w:t>Please clarify.</w:t>
            </w:r>
          </w:p>
        </w:tc>
        <w:tc>
          <w:tcPr>
            <w:tcW w:w="4790" w:type="dxa"/>
          </w:tcPr>
          <w:p w14:paraId="63F650E9" w14:textId="05CD08C3" w:rsidR="009717AF" w:rsidRPr="00301670" w:rsidRDefault="00CA0D1F" w:rsidP="009717AF">
            <w:pPr>
              <w:pStyle w:val="Default"/>
              <w:numPr>
                <w:ilvl w:val="0"/>
                <w:numId w:val="9"/>
              </w:numPr>
              <w:rPr>
                <w:rFonts w:ascii="Book Antiqua" w:hAnsi="Book Antiqua" w:cs="Arial"/>
                <w:sz w:val="22"/>
                <w:szCs w:val="22"/>
                <w:highlight w:val="yellow"/>
              </w:rPr>
            </w:pPr>
            <w:r w:rsidRPr="00CA0D1F">
              <w:rPr>
                <w:rFonts w:ascii="Book Antiqua" w:hAnsi="Book Antiqua" w:cs="Arial"/>
                <w:sz w:val="22"/>
                <w:szCs w:val="22"/>
              </w:rPr>
              <w:t>Provisions of bidding documents are amply clear.</w:t>
            </w:r>
          </w:p>
        </w:tc>
      </w:tr>
      <w:tr w:rsidR="009717AF" w:rsidRPr="00301670" w14:paraId="6B7BBEAC" w14:textId="77777777" w:rsidTr="0010267D">
        <w:tc>
          <w:tcPr>
            <w:tcW w:w="577" w:type="dxa"/>
          </w:tcPr>
          <w:p w14:paraId="06F13AB5"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6F65F171" w14:textId="4A06E3D8" w:rsidR="009717AF" w:rsidRPr="00301670" w:rsidRDefault="009717AF" w:rsidP="009717AF">
            <w:pPr>
              <w:jc w:val="both"/>
              <w:rPr>
                <w:rFonts w:ascii="Book Antiqua" w:hAnsi="Book Antiqua" w:cs="Arial"/>
                <w:sz w:val="22"/>
              </w:rPr>
            </w:pPr>
            <w:r>
              <w:rPr>
                <w:rFonts w:ascii="Book Antiqua" w:hAnsi="Book Antiqua" w:cs="Arial"/>
                <w:color w:val="000000"/>
                <w:sz w:val="22"/>
              </w:rPr>
              <w:t>G</w:t>
            </w:r>
            <w:r w:rsidRPr="00301670">
              <w:rPr>
                <w:rFonts w:ascii="Book Antiqua" w:hAnsi="Book Antiqua" w:cs="Arial"/>
                <w:color w:val="000000"/>
                <w:sz w:val="22"/>
              </w:rPr>
              <w:t>CC Clause 43.2</w:t>
            </w:r>
            <w:r>
              <w:rPr>
                <w:rFonts w:ascii="Book Antiqua" w:hAnsi="Book Antiqua" w:cs="Arial"/>
                <w:color w:val="000000"/>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rPr>
              <w:t xml:space="preserve"> Part-3 of Bidding Documents</w:t>
            </w:r>
            <w:r w:rsidRPr="00301670">
              <w:rPr>
                <w:rFonts w:ascii="Book Antiqua" w:hAnsi="Book Antiqua" w:cs="Arial"/>
                <w:color w:val="000000"/>
                <w:sz w:val="22"/>
              </w:rPr>
              <w:t xml:space="preserve"> </w:t>
            </w:r>
          </w:p>
        </w:tc>
        <w:tc>
          <w:tcPr>
            <w:tcW w:w="6772" w:type="dxa"/>
          </w:tcPr>
          <w:p w14:paraId="34EC6507" w14:textId="205C04D2" w:rsidR="009717AF" w:rsidRPr="00301670" w:rsidRDefault="009717AF" w:rsidP="009717AF">
            <w:pPr>
              <w:rPr>
                <w:rFonts w:ascii="Book Antiqua" w:hAnsi="Book Antiqua" w:cs="Arial"/>
                <w:sz w:val="22"/>
              </w:rPr>
            </w:pPr>
            <w:r w:rsidRPr="00301670">
              <w:rPr>
                <w:rFonts w:ascii="Book Antiqua" w:hAnsi="Book Antiqua" w:cs="Arial"/>
                <w:color w:val="000000"/>
                <w:sz w:val="22"/>
              </w:rPr>
              <w:t xml:space="preserve">Termination for Employers convenience </w:t>
            </w:r>
            <w:r w:rsidRPr="00301670">
              <w:rPr>
                <w:rFonts w:ascii="Book Antiqua" w:hAnsi="Book Antiqua" w:cs="Arial"/>
                <w:color w:val="000000"/>
                <w:sz w:val="22"/>
              </w:rPr>
              <w:br/>
            </w:r>
            <w:r w:rsidRPr="00301670">
              <w:rPr>
                <w:rFonts w:ascii="Book Antiqua" w:hAnsi="Book Antiqua" w:cs="Arial"/>
                <w:color w:val="000000"/>
                <w:sz w:val="22"/>
              </w:rPr>
              <w:br/>
              <w:t xml:space="preserve">Please add provision for termination at Contractor's Convenience. </w:t>
            </w:r>
          </w:p>
        </w:tc>
        <w:tc>
          <w:tcPr>
            <w:tcW w:w="4790" w:type="dxa"/>
          </w:tcPr>
          <w:p w14:paraId="6BEC8373" w14:textId="2004D865" w:rsidR="009717AF" w:rsidRPr="00301670" w:rsidRDefault="009717AF" w:rsidP="00B42943">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bidding documents remain unchanged</w:t>
            </w:r>
          </w:p>
        </w:tc>
      </w:tr>
      <w:tr w:rsidR="009717AF" w:rsidRPr="00301670" w14:paraId="1C59E298" w14:textId="77777777" w:rsidTr="0010267D">
        <w:tc>
          <w:tcPr>
            <w:tcW w:w="577" w:type="dxa"/>
          </w:tcPr>
          <w:p w14:paraId="4E9417EF"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22670046" w14:textId="4B278700" w:rsidR="009717AF" w:rsidRPr="00301670" w:rsidRDefault="009717AF" w:rsidP="009717AF">
            <w:pPr>
              <w:jc w:val="both"/>
              <w:rPr>
                <w:rFonts w:ascii="Book Antiqua" w:hAnsi="Book Antiqua" w:cs="Arial"/>
                <w:sz w:val="22"/>
              </w:rPr>
            </w:pPr>
            <w:r w:rsidRPr="00301670">
              <w:rPr>
                <w:rFonts w:ascii="Book Antiqua" w:hAnsi="Book Antiqua" w:cs="Arial"/>
                <w:color w:val="000000"/>
                <w:sz w:val="22"/>
              </w:rPr>
              <w:t>GCC Clause 40.1</w:t>
            </w:r>
            <w:r>
              <w:rPr>
                <w:rFonts w:ascii="Book Antiqua" w:hAnsi="Book Antiqua" w:cs="Arial"/>
                <w:color w:val="000000"/>
                <w:sz w:val="22"/>
              </w:rPr>
              <w:t xml:space="preserve">, </w:t>
            </w:r>
            <w:r>
              <w:rPr>
                <w:rFonts w:ascii="Book Antiqua" w:hAnsi="Book Antiqua"/>
                <w:sz w:val="22"/>
              </w:rPr>
              <w:t>Part-3 of Bidding Documents</w:t>
            </w:r>
          </w:p>
        </w:tc>
        <w:tc>
          <w:tcPr>
            <w:tcW w:w="6772" w:type="dxa"/>
          </w:tcPr>
          <w:p w14:paraId="763F2D85" w14:textId="77777777" w:rsidR="009717AF" w:rsidRPr="00301670" w:rsidRDefault="009717AF" w:rsidP="009717AF">
            <w:pPr>
              <w:rPr>
                <w:rFonts w:ascii="Book Antiqua" w:hAnsi="Book Antiqua" w:cs="Arial"/>
                <w:color w:val="000000"/>
                <w:sz w:val="22"/>
              </w:rPr>
            </w:pPr>
            <w:r w:rsidRPr="00301670">
              <w:rPr>
                <w:rFonts w:ascii="Book Antiqua" w:hAnsi="Book Antiqua" w:cs="Arial"/>
                <w:color w:val="000000"/>
                <w:sz w:val="22"/>
              </w:rPr>
              <w:t xml:space="preserve">Multiple Contracts </w:t>
            </w:r>
          </w:p>
          <w:p w14:paraId="64823134" w14:textId="74EE54FC" w:rsidR="009717AF" w:rsidRPr="00301670" w:rsidRDefault="009717AF" w:rsidP="009717AF">
            <w:pPr>
              <w:rPr>
                <w:rFonts w:ascii="Book Antiqua" w:hAnsi="Book Antiqua" w:cs="Arial"/>
                <w:sz w:val="22"/>
              </w:rPr>
            </w:pPr>
            <w:r w:rsidRPr="00301670">
              <w:rPr>
                <w:rFonts w:ascii="Book Antiqua" w:hAnsi="Book Antiqua" w:cs="Arial"/>
                <w:color w:val="000000"/>
                <w:sz w:val="22"/>
              </w:rPr>
              <w:br/>
              <w:t>In case multiple contracts are signed for the same project, we request to add "any delay under those contracts shall be a valid reason for extension of time completion."</w:t>
            </w:r>
          </w:p>
        </w:tc>
        <w:tc>
          <w:tcPr>
            <w:tcW w:w="4790" w:type="dxa"/>
          </w:tcPr>
          <w:p w14:paraId="71A6856F" w14:textId="70C24FC2" w:rsidR="009717AF" w:rsidRPr="00301670" w:rsidRDefault="009717AF" w:rsidP="00B42943">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bidding documents remain unchanged</w:t>
            </w:r>
          </w:p>
        </w:tc>
      </w:tr>
      <w:tr w:rsidR="009717AF" w:rsidRPr="00301670" w14:paraId="5900AB42" w14:textId="77777777" w:rsidTr="0010267D">
        <w:tc>
          <w:tcPr>
            <w:tcW w:w="577" w:type="dxa"/>
          </w:tcPr>
          <w:p w14:paraId="1498335F"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2DF78A78" w14:textId="4672E570" w:rsidR="009717AF" w:rsidRPr="00301670" w:rsidRDefault="009717AF" w:rsidP="009717AF">
            <w:pPr>
              <w:jc w:val="both"/>
              <w:rPr>
                <w:rFonts w:ascii="Book Antiqua" w:hAnsi="Book Antiqua" w:cs="Arial"/>
                <w:sz w:val="22"/>
              </w:rPr>
            </w:pPr>
            <w:r w:rsidRPr="00301670">
              <w:rPr>
                <w:rFonts w:ascii="Book Antiqua" w:hAnsi="Book Antiqua" w:cs="Arial"/>
                <w:color w:val="000000"/>
                <w:sz w:val="22"/>
              </w:rPr>
              <w:t>GCC Clause 27.7</w:t>
            </w:r>
            <w:r>
              <w:rPr>
                <w:rFonts w:ascii="Book Antiqua" w:hAnsi="Book Antiqua" w:cs="Arial"/>
                <w:color w:val="000000"/>
                <w:sz w:val="22"/>
              </w:rPr>
              <w:t xml:space="preserve">, </w:t>
            </w:r>
            <w:r>
              <w:rPr>
                <w:rFonts w:ascii="Book Antiqua" w:hAnsi="Book Antiqua"/>
                <w:sz w:val="22"/>
              </w:rPr>
              <w:t>Part-3 of Bidding Documents</w:t>
            </w:r>
          </w:p>
        </w:tc>
        <w:tc>
          <w:tcPr>
            <w:tcW w:w="6772" w:type="dxa"/>
          </w:tcPr>
          <w:p w14:paraId="0C87F7F6" w14:textId="6DACFCC9" w:rsidR="009717AF" w:rsidRPr="005B3771" w:rsidRDefault="009717AF" w:rsidP="009717AF">
            <w:pPr>
              <w:rPr>
                <w:rFonts w:ascii="Book Antiqua" w:hAnsi="Book Antiqua" w:cs="Arial"/>
                <w:sz w:val="22"/>
              </w:rPr>
            </w:pPr>
            <w:r w:rsidRPr="005B3771">
              <w:rPr>
                <w:rFonts w:ascii="Book Antiqua" w:hAnsi="Book Antiqua" w:cs="Arial"/>
                <w:color w:val="000000"/>
                <w:sz w:val="22"/>
              </w:rPr>
              <w:t>Defect Liability Period.</w:t>
            </w:r>
            <w:r w:rsidRPr="005B3771">
              <w:rPr>
                <w:rFonts w:ascii="Book Antiqua" w:hAnsi="Book Antiqua" w:cs="Arial"/>
                <w:color w:val="000000"/>
                <w:sz w:val="22"/>
              </w:rPr>
              <w:br/>
              <w:t xml:space="preserve">We suggest reasonable time period for commencing of work necessary as under the defect liability period to be not less than 30 days as 15 days is a short time. </w:t>
            </w:r>
          </w:p>
        </w:tc>
        <w:tc>
          <w:tcPr>
            <w:tcW w:w="4790" w:type="dxa"/>
          </w:tcPr>
          <w:p w14:paraId="57404E17" w14:textId="094F1FCF" w:rsidR="009717AF" w:rsidRPr="00301670" w:rsidRDefault="009717AF"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bidding documents remain unchanged</w:t>
            </w:r>
          </w:p>
        </w:tc>
      </w:tr>
      <w:tr w:rsidR="009717AF" w:rsidRPr="00301670" w14:paraId="3644DC9E" w14:textId="77777777" w:rsidTr="0010267D">
        <w:tc>
          <w:tcPr>
            <w:tcW w:w="577" w:type="dxa"/>
          </w:tcPr>
          <w:p w14:paraId="626074F9"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297451D2" w14:textId="5A1BCB4C" w:rsidR="009717AF" w:rsidRPr="00301670" w:rsidRDefault="009717AF" w:rsidP="009717AF">
            <w:pPr>
              <w:jc w:val="both"/>
              <w:rPr>
                <w:rFonts w:ascii="Book Antiqua" w:hAnsi="Book Antiqua" w:cs="Arial"/>
                <w:sz w:val="22"/>
              </w:rPr>
            </w:pPr>
            <w:r>
              <w:rPr>
                <w:rFonts w:ascii="Book Antiqua" w:hAnsi="Book Antiqua" w:cs="Arial"/>
                <w:color w:val="000000"/>
                <w:sz w:val="22"/>
              </w:rPr>
              <w:t>G</w:t>
            </w:r>
            <w:r w:rsidRPr="00301670">
              <w:rPr>
                <w:rFonts w:ascii="Book Antiqua" w:hAnsi="Book Antiqua" w:cs="Arial"/>
                <w:color w:val="000000"/>
                <w:sz w:val="22"/>
              </w:rPr>
              <w:t>CC Clause 27.11</w:t>
            </w:r>
            <w:r>
              <w:rPr>
                <w:rFonts w:ascii="Book Antiqua" w:hAnsi="Book Antiqua" w:cs="Arial"/>
                <w:color w:val="000000"/>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rPr>
              <w:t xml:space="preserve"> Part-3 of Bidding Documents</w:t>
            </w:r>
            <w:r w:rsidRPr="00301670">
              <w:rPr>
                <w:rFonts w:ascii="Book Antiqua" w:hAnsi="Book Antiqua" w:cs="Arial"/>
                <w:color w:val="000000"/>
                <w:sz w:val="22"/>
              </w:rPr>
              <w:t xml:space="preserve"> </w:t>
            </w:r>
          </w:p>
        </w:tc>
        <w:tc>
          <w:tcPr>
            <w:tcW w:w="6772" w:type="dxa"/>
          </w:tcPr>
          <w:p w14:paraId="6E73A533" w14:textId="697ABCD6" w:rsidR="009717AF" w:rsidRPr="005B3771" w:rsidRDefault="009717AF" w:rsidP="009717AF">
            <w:pPr>
              <w:rPr>
                <w:rFonts w:ascii="Book Antiqua" w:hAnsi="Book Antiqua" w:cs="Arial"/>
                <w:sz w:val="22"/>
              </w:rPr>
            </w:pPr>
            <w:r w:rsidRPr="005B3771">
              <w:rPr>
                <w:rFonts w:ascii="Book Antiqua" w:hAnsi="Book Antiqua" w:cs="Arial"/>
                <w:color w:val="000000"/>
                <w:sz w:val="22"/>
              </w:rPr>
              <w:t>Latent Defect Warranty Period.</w:t>
            </w:r>
            <w:r w:rsidRPr="005B3771">
              <w:rPr>
                <w:rFonts w:ascii="Book Antiqua" w:hAnsi="Book Antiqua" w:cs="Arial"/>
                <w:color w:val="000000"/>
                <w:sz w:val="22"/>
              </w:rPr>
              <w:br/>
            </w:r>
            <w:r w:rsidRPr="005B3771">
              <w:rPr>
                <w:rFonts w:ascii="Book Antiqua" w:hAnsi="Book Antiqua" w:cs="Arial"/>
                <w:color w:val="000000"/>
                <w:sz w:val="22"/>
              </w:rPr>
              <w:br/>
              <w:t xml:space="preserve">Latent Defect Liability not defined. Please clarify the same. </w:t>
            </w:r>
          </w:p>
        </w:tc>
        <w:tc>
          <w:tcPr>
            <w:tcW w:w="4790" w:type="dxa"/>
          </w:tcPr>
          <w:p w14:paraId="65959368" w14:textId="065E507E" w:rsidR="009717AF" w:rsidRPr="00301670" w:rsidRDefault="009717AF" w:rsidP="009717AF">
            <w:pPr>
              <w:pStyle w:val="Default"/>
              <w:numPr>
                <w:ilvl w:val="0"/>
                <w:numId w:val="9"/>
              </w:numPr>
              <w:rPr>
                <w:rFonts w:ascii="Book Antiqua" w:hAnsi="Book Antiqua" w:cs="Arial"/>
                <w:sz w:val="22"/>
                <w:szCs w:val="22"/>
              </w:rPr>
            </w:pPr>
            <w:r>
              <w:rPr>
                <w:rFonts w:ascii="Book Antiqua" w:hAnsi="Book Antiqua" w:cs="Arial"/>
                <w:sz w:val="22"/>
                <w:szCs w:val="22"/>
              </w:rPr>
              <w:t>Please refer provisions of GCC Clause 27.8.1 in PCC which are amply clear</w:t>
            </w:r>
          </w:p>
        </w:tc>
      </w:tr>
      <w:tr w:rsidR="009717AF" w:rsidRPr="00301670" w14:paraId="58EE6E58" w14:textId="77777777" w:rsidTr="0010267D">
        <w:tc>
          <w:tcPr>
            <w:tcW w:w="577" w:type="dxa"/>
          </w:tcPr>
          <w:p w14:paraId="07BA52B9"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12043A22" w14:textId="1B3E0412" w:rsidR="009717AF" w:rsidRPr="00301670" w:rsidRDefault="009717AF" w:rsidP="009717AF">
            <w:pPr>
              <w:jc w:val="both"/>
              <w:rPr>
                <w:rFonts w:ascii="Book Antiqua" w:hAnsi="Book Antiqua" w:cs="Arial"/>
                <w:sz w:val="22"/>
              </w:rPr>
            </w:pPr>
            <w:r>
              <w:rPr>
                <w:rFonts w:ascii="Book Antiqua" w:hAnsi="Book Antiqua" w:cs="Arial"/>
                <w:color w:val="000000"/>
                <w:sz w:val="22"/>
              </w:rPr>
              <w:t>G</w:t>
            </w:r>
            <w:r w:rsidRPr="00301670">
              <w:rPr>
                <w:rFonts w:ascii="Book Antiqua" w:hAnsi="Book Antiqua" w:cs="Arial"/>
                <w:color w:val="000000"/>
                <w:sz w:val="22"/>
              </w:rPr>
              <w:t>CC Clause 27.11</w:t>
            </w:r>
            <w:r>
              <w:rPr>
                <w:rFonts w:ascii="Book Antiqua" w:hAnsi="Book Antiqua" w:cs="Arial"/>
                <w:color w:val="000000"/>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rPr>
              <w:t xml:space="preserve"> Part-3 of Bidding Documents</w:t>
            </w:r>
            <w:r w:rsidRPr="00301670">
              <w:rPr>
                <w:rFonts w:ascii="Book Antiqua" w:hAnsi="Book Antiqua" w:cs="Arial"/>
                <w:color w:val="000000"/>
                <w:sz w:val="22"/>
              </w:rPr>
              <w:t xml:space="preserve"> </w:t>
            </w:r>
          </w:p>
        </w:tc>
        <w:tc>
          <w:tcPr>
            <w:tcW w:w="6772" w:type="dxa"/>
          </w:tcPr>
          <w:p w14:paraId="4F8679F6" w14:textId="77777777" w:rsidR="009717AF" w:rsidRPr="005B3771" w:rsidRDefault="009717AF" w:rsidP="009717AF">
            <w:pPr>
              <w:rPr>
                <w:rFonts w:ascii="Book Antiqua" w:hAnsi="Book Antiqua" w:cs="Arial"/>
                <w:color w:val="000000"/>
                <w:sz w:val="22"/>
              </w:rPr>
            </w:pPr>
            <w:r w:rsidRPr="005B3771">
              <w:rPr>
                <w:rFonts w:ascii="Book Antiqua" w:hAnsi="Book Antiqua" w:cs="Arial"/>
                <w:color w:val="000000"/>
                <w:sz w:val="22"/>
              </w:rPr>
              <w:t>Latent Defect Warranty Period.</w:t>
            </w:r>
          </w:p>
          <w:p w14:paraId="4736E34C" w14:textId="598B4943" w:rsidR="009717AF" w:rsidRPr="005B3771" w:rsidRDefault="009717AF" w:rsidP="009717AF">
            <w:pPr>
              <w:rPr>
                <w:rFonts w:ascii="Book Antiqua" w:hAnsi="Book Antiqua" w:cs="Arial"/>
                <w:sz w:val="22"/>
              </w:rPr>
            </w:pPr>
            <w:r w:rsidRPr="005B3771">
              <w:rPr>
                <w:rFonts w:ascii="Book Antiqua" w:hAnsi="Book Antiqua" w:cs="Arial"/>
                <w:color w:val="000000"/>
                <w:sz w:val="22"/>
              </w:rPr>
              <w:br/>
              <w:t xml:space="preserve">All liability to be covered under the defect liability provision. No more changes to be made by the contractor post expiry of the defect liability period. </w:t>
            </w:r>
          </w:p>
        </w:tc>
        <w:tc>
          <w:tcPr>
            <w:tcW w:w="4790" w:type="dxa"/>
          </w:tcPr>
          <w:p w14:paraId="1FBAB640" w14:textId="0B0EA301" w:rsidR="009717AF" w:rsidRPr="00301670" w:rsidRDefault="009717AF" w:rsidP="0010267D">
            <w:pPr>
              <w:pStyle w:val="Default"/>
              <w:numPr>
                <w:ilvl w:val="0"/>
                <w:numId w:val="9"/>
              </w:numPr>
              <w:jc w:val="both"/>
              <w:rPr>
                <w:rFonts w:ascii="Book Antiqua" w:hAnsi="Book Antiqua" w:cs="Arial"/>
                <w:sz w:val="22"/>
                <w:szCs w:val="22"/>
              </w:rPr>
            </w:pPr>
            <w:r>
              <w:rPr>
                <w:rFonts w:ascii="Book Antiqua" w:hAnsi="Book Antiqua" w:cs="Arial"/>
                <w:sz w:val="22"/>
                <w:szCs w:val="22"/>
              </w:rPr>
              <w:t>Please refer provisions of GCC Clause 27 in GCC &amp; PCC read in conjunction with other clauses of Bidding Documents which are amply clear.</w:t>
            </w:r>
          </w:p>
        </w:tc>
      </w:tr>
      <w:tr w:rsidR="009717AF" w:rsidRPr="00301670" w14:paraId="22E51F5B" w14:textId="77777777" w:rsidTr="0010267D">
        <w:tc>
          <w:tcPr>
            <w:tcW w:w="577" w:type="dxa"/>
          </w:tcPr>
          <w:p w14:paraId="655D1B2E"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3FE8AE12" w14:textId="37D98C40" w:rsidR="009717AF" w:rsidRPr="00301670" w:rsidRDefault="009717AF" w:rsidP="009717AF">
            <w:pPr>
              <w:jc w:val="both"/>
              <w:rPr>
                <w:rFonts w:ascii="Book Antiqua" w:hAnsi="Book Antiqua" w:cs="Arial"/>
                <w:sz w:val="22"/>
              </w:rPr>
            </w:pPr>
            <w:r>
              <w:rPr>
                <w:rFonts w:ascii="Book Antiqua" w:hAnsi="Book Antiqua" w:cs="Arial"/>
                <w:color w:val="000000"/>
                <w:sz w:val="22"/>
              </w:rPr>
              <w:t>G</w:t>
            </w:r>
            <w:r w:rsidRPr="00301670">
              <w:rPr>
                <w:rFonts w:ascii="Book Antiqua" w:hAnsi="Book Antiqua" w:cs="Arial"/>
                <w:color w:val="000000"/>
                <w:sz w:val="22"/>
              </w:rPr>
              <w:t>CC Clause 28.4</w:t>
            </w:r>
            <w:r>
              <w:rPr>
                <w:rFonts w:ascii="Book Antiqua" w:hAnsi="Book Antiqua" w:cs="Arial"/>
                <w:color w:val="000000"/>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rPr>
              <w:t xml:space="preserve"> Part-3 of Bidding Documents</w:t>
            </w:r>
            <w:r w:rsidRPr="00301670">
              <w:rPr>
                <w:rFonts w:ascii="Book Antiqua" w:hAnsi="Book Antiqua" w:cs="Arial"/>
                <w:color w:val="000000"/>
                <w:sz w:val="22"/>
              </w:rPr>
              <w:t xml:space="preserve"> </w:t>
            </w:r>
          </w:p>
        </w:tc>
        <w:tc>
          <w:tcPr>
            <w:tcW w:w="6772" w:type="dxa"/>
          </w:tcPr>
          <w:p w14:paraId="5C6AB3C4" w14:textId="1EFD307E" w:rsidR="009717AF" w:rsidRPr="005B3771" w:rsidRDefault="009717AF" w:rsidP="009717AF">
            <w:pPr>
              <w:rPr>
                <w:rFonts w:ascii="Book Antiqua" w:hAnsi="Book Antiqua" w:cs="Arial"/>
                <w:sz w:val="22"/>
              </w:rPr>
            </w:pPr>
            <w:r w:rsidRPr="005B3771">
              <w:rPr>
                <w:rFonts w:ascii="Book Antiqua" w:hAnsi="Book Antiqua" w:cs="Arial"/>
                <w:color w:val="000000"/>
                <w:sz w:val="22"/>
              </w:rPr>
              <w:t xml:space="preserve">Liquidated Damages </w:t>
            </w:r>
            <w:r w:rsidRPr="005B3771">
              <w:rPr>
                <w:rFonts w:ascii="Book Antiqua" w:hAnsi="Book Antiqua" w:cs="Arial"/>
                <w:color w:val="000000"/>
                <w:sz w:val="22"/>
              </w:rPr>
              <w:br/>
              <w:t xml:space="preserve">Please clarify that liquidated damages levied shall be returned to the Contractor upon completion/ acceptance of equipment before the stipulated time for completion. </w:t>
            </w:r>
          </w:p>
        </w:tc>
        <w:tc>
          <w:tcPr>
            <w:tcW w:w="4790" w:type="dxa"/>
          </w:tcPr>
          <w:p w14:paraId="047F4E22" w14:textId="4B9010D7" w:rsidR="009717AF" w:rsidRPr="00301670" w:rsidRDefault="009717AF" w:rsidP="0010267D">
            <w:pPr>
              <w:pStyle w:val="Default"/>
              <w:numPr>
                <w:ilvl w:val="0"/>
                <w:numId w:val="9"/>
              </w:numPr>
              <w:jc w:val="both"/>
              <w:rPr>
                <w:rFonts w:ascii="Book Antiqua" w:hAnsi="Book Antiqua" w:cs="Arial"/>
                <w:sz w:val="22"/>
                <w:szCs w:val="22"/>
              </w:rPr>
            </w:pPr>
            <w:r>
              <w:rPr>
                <w:rFonts w:ascii="Book Antiqua" w:hAnsi="Book Antiqua" w:cs="Arial"/>
                <w:sz w:val="22"/>
                <w:szCs w:val="22"/>
              </w:rPr>
              <w:t>Please refer provisions of GCC Clause 26.2 in PCC pertaining to Liquidated Damages which are amply clear</w:t>
            </w:r>
          </w:p>
        </w:tc>
      </w:tr>
      <w:tr w:rsidR="009717AF" w:rsidRPr="00301670" w14:paraId="2AB0C67C" w14:textId="77777777" w:rsidTr="0010267D">
        <w:tc>
          <w:tcPr>
            <w:tcW w:w="577" w:type="dxa"/>
          </w:tcPr>
          <w:p w14:paraId="6D3D5681"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652C90AA" w14:textId="56D49AC3" w:rsidR="009717AF" w:rsidRPr="00301670" w:rsidRDefault="009717AF" w:rsidP="009717AF">
            <w:pPr>
              <w:jc w:val="both"/>
              <w:rPr>
                <w:rFonts w:ascii="Book Antiqua" w:hAnsi="Book Antiqua" w:cs="Arial"/>
                <w:sz w:val="22"/>
              </w:rPr>
            </w:pPr>
            <w:r w:rsidRPr="00301670">
              <w:rPr>
                <w:rFonts w:ascii="Book Antiqua" w:hAnsi="Book Antiqua" w:cs="Arial"/>
                <w:color w:val="000000"/>
                <w:sz w:val="22"/>
              </w:rPr>
              <w:t>Attachment 8: Manufacturer’s Authorization Form</w:t>
            </w:r>
          </w:p>
        </w:tc>
        <w:tc>
          <w:tcPr>
            <w:tcW w:w="6772" w:type="dxa"/>
          </w:tcPr>
          <w:p w14:paraId="79B6C90F" w14:textId="354201E8" w:rsidR="009717AF" w:rsidRPr="00301670" w:rsidRDefault="009717AF" w:rsidP="009717AF">
            <w:pPr>
              <w:jc w:val="both"/>
              <w:rPr>
                <w:rFonts w:ascii="Book Antiqua" w:hAnsi="Book Antiqua" w:cs="Arial"/>
                <w:sz w:val="22"/>
              </w:rPr>
            </w:pPr>
            <w:r w:rsidRPr="00301670">
              <w:rPr>
                <w:rFonts w:ascii="Book Antiqua" w:hAnsi="Book Antiqua" w:cs="Arial"/>
                <w:color w:val="000000"/>
                <w:sz w:val="22"/>
              </w:rPr>
              <w:t>Please provide format for Manufacturer’s Authorization Form</w:t>
            </w:r>
          </w:p>
        </w:tc>
        <w:tc>
          <w:tcPr>
            <w:tcW w:w="4790" w:type="dxa"/>
          </w:tcPr>
          <w:p w14:paraId="744C3597" w14:textId="7726DD0E"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w:t>
            </w:r>
            <w:r w:rsidR="0010267D">
              <w:rPr>
                <w:rFonts w:ascii="Book Antiqua" w:hAnsi="Book Antiqua" w:cs="Arial"/>
                <w:sz w:val="22"/>
                <w:szCs w:val="22"/>
              </w:rPr>
              <w:t>V</w:t>
            </w:r>
          </w:p>
        </w:tc>
      </w:tr>
      <w:tr w:rsidR="009717AF" w:rsidRPr="00301670" w14:paraId="320194D9" w14:textId="77777777" w:rsidTr="0010267D">
        <w:tc>
          <w:tcPr>
            <w:tcW w:w="577" w:type="dxa"/>
          </w:tcPr>
          <w:p w14:paraId="31F2EAB1"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1AD98823"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Supplier Qualification Criteria </w:t>
            </w:r>
          </w:p>
          <w:p w14:paraId="4F2255C7" w14:textId="77777777" w:rsidR="009717AF" w:rsidRPr="00301670" w:rsidRDefault="009717AF" w:rsidP="009717AF">
            <w:pPr>
              <w:jc w:val="both"/>
              <w:rPr>
                <w:rFonts w:ascii="Book Antiqua" w:hAnsi="Book Antiqua" w:cs="Arial"/>
                <w:sz w:val="22"/>
              </w:rPr>
            </w:pPr>
          </w:p>
        </w:tc>
        <w:tc>
          <w:tcPr>
            <w:tcW w:w="6772" w:type="dxa"/>
          </w:tcPr>
          <w:p w14:paraId="1D780CDA"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As per Volume I, Section III – Evaluation &amp; Qualification Criteria, A -1.4 Requirements in case of such offered plant and equipment which are not to be manufactured by the Bidder, Page no. 4-4, It is mentioned that “</w:t>
            </w:r>
            <w:r w:rsidRPr="00301670">
              <w:rPr>
                <w:rFonts w:ascii="Book Antiqua" w:hAnsi="Book Antiqua"/>
                <w:i/>
                <w:iCs/>
                <w:sz w:val="22"/>
                <w:szCs w:val="22"/>
              </w:rPr>
              <w:t xml:space="preserve">In the case of a Bidder who offers to supply and/or install </w:t>
            </w:r>
            <w:r w:rsidRPr="00301670">
              <w:rPr>
                <w:rFonts w:ascii="Book Antiqua" w:hAnsi="Book Antiqua"/>
                <w:i/>
                <w:iCs/>
                <w:sz w:val="22"/>
                <w:szCs w:val="22"/>
              </w:rPr>
              <w:lastRenderedPageBreak/>
              <w:t>plant and equipment under the contract that the Bidder did not manufacture or otherwise produce and/or install, the Bidder shall (iii) be responsible for ensuring that the manufacturer or producer complies with the requirements of ITB Sub-Clause 5.1 and meets the minimum criteria listed for an individual Bidder for that item</w:t>
            </w:r>
            <w:r w:rsidRPr="00301670">
              <w:rPr>
                <w:rFonts w:ascii="Book Antiqua" w:hAnsi="Book Antiqua"/>
                <w:sz w:val="22"/>
                <w:szCs w:val="22"/>
              </w:rPr>
              <w:t xml:space="preserve">”. </w:t>
            </w:r>
          </w:p>
          <w:p w14:paraId="2191C876" w14:textId="7AE101C6"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As per Volume I, Sub-clause 5.1 states that “</w:t>
            </w:r>
            <w:r w:rsidRPr="00301670">
              <w:rPr>
                <w:rFonts w:ascii="Book Antiqua" w:hAnsi="Book Antiqua"/>
                <w:i/>
                <w:iCs/>
                <w:sz w:val="22"/>
                <w:szCs w:val="22"/>
              </w:rPr>
              <w:t>The Plant and Installation Services to be supplied under the Contract and financed by the Bank may have their origin in any country in accordance with Section V, Eligible Countries</w:t>
            </w:r>
            <w:r w:rsidRPr="00301670">
              <w:rPr>
                <w:rFonts w:ascii="Book Antiqua" w:hAnsi="Book Antiqua"/>
                <w:sz w:val="22"/>
                <w:szCs w:val="22"/>
              </w:rPr>
              <w:t xml:space="preserve">”. </w:t>
            </w:r>
          </w:p>
          <w:p w14:paraId="250E1187" w14:textId="77777777" w:rsidR="009717AF" w:rsidRPr="00301670" w:rsidRDefault="009717AF" w:rsidP="009717AF">
            <w:pPr>
              <w:pStyle w:val="Default"/>
              <w:jc w:val="both"/>
              <w:rPr>
                <w:rFonts w:ascii="Book Antiqua" w:hAnsi="Book Antiqua"/>
                <w:sz w:val="22"/>
                <w:szCs w:val="22"/>
              </w:rPr>
            </w:pPr>
          </w:p>
          <w:p w14:paraId="70C4125C" w14:textId="5E1FBFE2" w:rsidR="009717AF"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We understand that, the bidder can propose any supplier provided they meet the sub-clause 5.1. Sub-clause 5.1 only calls for the suppliers who is meeting criteria of eligible countries. No other qualification other than that will be applicable. </w:t>
            </w:r>
          </w:p>
          <w:p w14:paraId="03112C8E" w14:textId="77777777" w:rsidR="009717AF" w:rsidRPr="00301670" w:rsidRDefault="009717AF" w:rsidP="009717AF">
            <w:pPr>
              <w:pStyle w:val="Default"/>
              <w:jc w:val="both"/>
              <w:rPr>
                <w:rFonts w:ascii="Book Antiqua" w:hAnsi="Book Antiqua"/>
                <w:sz w:val="22"/>
                <w:szCs w:val="22"/>
              </w:rPr>
            </w:pPr>
          </w:p>
          <w:p w14:paraId="73418616" w14:textId="2279E658" w:rsidR="009717AF" w:rsidRPr="00301670" w:rsidRDefault="009717AF" w:rsidP="009717AF">
            <w:pPr>
              <w:jc w:val="both"/>
              <w:rPr>
                <w:rFonts w:ascii="Book Antiqua" w:hAnsi="Book Antiqua" w:cs="Arial"/>
                <w:sz w:val="22"/>
              </w:rPr>
            </w:pPr>
            <w:r w:rsidRPr="00301670">
              <w:rPr>
                <w:rFonts w:ascii="Book Antiqua" w:hAnsi="Book Antiqua"/>
                <w:sz w:val="22"/>
              </w:rPr>
              <w:t xml:space="preserve">Kindly confirm our understanding is correct </w:t>
            </w:r>
          </w:p>
        </w:tc>
        <w:tc>
          <w:tcPr>
            <w:tcW w:w="4790" w:type="dxa"/>
          </w:tcPr>
          <w:p w14:paraId="33C1EF2E" w14:textId="5354F626" w:rsidR="009717AF" w:rsidRPr="00301670" w:rsidRDefault="009717AF"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lastRenderedPageBreak/>
              <w:t>Provisions of Bidding documents are amply clear</w:t>
            </w:r>
          </w:p>
        </w:tc>
      </w:tr>
      <w:tr w:rsidR="009717AF" w:rsidRPr="00301670" w14:paraId="64FC09B6" w14:textId="77777777" w:rsidTr="0010267D">
        <w:tc>
          <w:tcPr>
            <w:tcW w:w="577" w:type="dxa"/>
          </w:tcPr>
          <w:p w14:paraId="052F780C"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5DA0DBE1"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Attachment – 3 (QR) – Qualifying Requirement Data </w:t>
            </w:r>
          </w:p>
          <w:p w14:paraId="091D263A" w14:textId="77777777" w:rsidR="009717AF" w:rsidRPr="00301670" w:rsidRDefault="009717AF" w:rsidP="009717AF">
            <w:pPr>
              <w:jc w:val="both"/>
              <w:rPr>
                <w:rFonts w:ascii="Book Antiqua" w:hAnsi="Book Antiqua" w:cs="Arial"/>
                <w:sz w:val="22"/>
              </w:rPr>
            </w:pPr>
          </w:p>
        </w:tc>
        <w:tc>
          <w:tcPr>
            <w:tcW w:w="6772" w:type="dxa"/>
          </w:tcPr>
          <w:p w14:paraId="193F2C7E" w14:textId="650B8A64"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As per First Envelope and Bid Forms_TL01, </w:t>
            </w:r>
            <w:proofErr w:type="gramStart"/>
            <w:r w:rsidRPr="00301670">
              <w:rPr>
                <w:rFonts w:ascii="Book Antiqua" w:hAnsi="Book Antiqua"/>
                <w:sz w:val="22"/>
                <w:szCs w:val="22"/>
              </w:rPr>
              <w:t>Attach</w:t>
            </w:r>
            <w:proofErr w:type="gramEnd"/>
            <w:r w:rsidRPr="00301670">
              <w:rPr>
                <w:rFonts w:ascii="Book Antiqua" w:hAnsi="Book Antiqua"/>
                <w:sz w:val="22"/>
                <w:szCs w:val="22"/>
              </w:rPr>
              <w:t xml:space="preserve"> – 3 (QR), It is mentioned that “</w:t>
            </w:r>
            <w:r w:rsidRPr="00301670">
              <w:rPr>
                <w:rFonts w:ascii="Book Antiqua" w:hAnsi="Book Antiqua"/>
                <w:i/>
                <w:iCs/>
                <w:sz w:val="22"/>
                <w:szCs w:val="22"/>
              </w:rPr>
              <w:t>Attachment-3 (QR) is attached with this volume</w:t>
            </w:r>
            <w:r w:rsidRPr="00301670">
              <w:rPr>
                <w:rFonts w:ascii="Book Antiqua" w:hAnsi="Book Antiqua"/>
                <w:sz w:val="22"/>
                <w:szCs w:val="22"/>
              </w:rPr>
              <w:t xml:space="preserve">”. We did not find the Attachment-3 (QR) in the same volume. </w:t>
            </w:r>
          </w:p>
          <w:p w14:paraId="06C91984" w14:textId="77777777" w:rsidR="009717AF" w:rsidRPr="00301670" w:rsidRDefault="009717AF" w:rsidP="009717AF">
            <w:pPr>
              <w:pStyle w:val="Default"/>
              <w:jc w:val="both"/>
              <w:rPr>
                <w:rFonts w:ascii="Book Antiqua" w:hAnsi="Book Antiqua"/>
                <w:sz w:val="22"/>
                <w:szCs w:val="22"/>
              </w:rPr>
            </w:pPr>
          </w:p>
          <w:p w14:paraId="279A8CE8" w14:textId="6BE481BE"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As per Section 2, Bid Data Sheet, Clause no. BDS/ITB 11 (Table), Sr. No. 7 – Technical Experience Certificate issued by utility, </w:t>
            </w:r>
            <w:proofErr w:type="gramStart"/>
            <w:r w:rsidRPr="00301670">
              <w:rPr>
                <w:rFonts w:ascii="Book Antiqua" w:hAnsi="Book Antiqua"/>
                <w:sz w:val="22"/>
                <w:szCs w:val="22"/>
              </w:rPr>
              <w:t>We</w:t>
            </w:r>
            <w:proofErr w:type="gramEnd"/>
            <w:r w:rsidRPr="00301670">
              <w:rPr>
                <w:rFonts w:ascii="Book Antiqua" w:hAnsi="Book Antiqua"/>
                <w:sz w:val="22"/>
                <w:szCs w:val="22"/>
              </w:rPr>
              <w:t xml:space="preserve"> understand that, there is no specific format to fill the details of completed projects and only technical experience certificate need to be submitted with the bid meeting the qualification criteria given in the tender documents. </w:t>
            </w:r>
          </w:p>
          <w:p w14:paraId="385236FB" w14:textId="77777777" w:rsidR="009717AF" w:rsidRPr="00301670" w:rsidRDefault="009717AF" w:rsidP="009717AF">
            <w:pPr>
              <w:pStyle w:val="Default"/>
              <w:jc w:val="both"/>
              <w:rPr>
                <w:rFonts w:ascii="Book Antiqua" w:hAnsi="Book Antiqua"/>
                <w:sz w:val="22"/>
                <w:szCs w:val="22"/>
              </w:rPr>
            </w:pPr>
          </w:p>
          <w:p w14:paraId="3E502595" w14:textId="2E38DA77" w:rsidR="009717AF" w:rsidRPr="00301670" w:rsidRDefault="009717AF" w:rsidP="009717AF">
            <w:pPr>
              <w:jc w:val="both"/>
              <w:rPr>
                <w:rFonts w:ascii="Book Antiqua" w:hAnsi="Book Antiqua" w:cs="Arial"/>
                <w:sz w:val="22"/>
              </w:rPr>
            </w:pPr>
            <w:r w:rsidRPr="00301670">
              <w:rPr>
                <w:rFonts w:ascii="Book Antiqua" w:hAnsi="Book Antiqua"/>
                <w:sz w:val="22"/>
              </w:rPr>
              <w:t xml:space="preserve">Kindly confirm our understanding is correct. </w:t>
            </w:r>
          </w:p>
        </w:tc>
        <w:tc>
          <w:tcPr>
            <w:tcW w:w="4790" w:type="dxa"/>
          </w:tcPr>
          <w:p w14:paraId="23BEACE8" w14:textId="563A6B03"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w:t>
            </w:r>
            <w:r w:rsidR="0010267D">
              <w:rPr>
                <w:rFonts w:ascii="Book Antiqua" w:hAnsi="Book Antiqua" w:cs="Arial"/>
                <w:sz w:val="22"/>
                <w:szCs w:val="22"/>
              </w:rPr>
              <w:t>V</w:t>
            </w:r>
          </w:p>
        </w:tc>
      </w:tr>
      <w:tr w:rsidR="009717AF" w:rsidRPr="00301670" w14:paraId="38591C45" w14:textId="77777777" w:rsidTr="0010267D">
        <w:tc>
          <w:tcPr>
            <w:tcW w:w="577" w:type="dxa"/>
          </w:tcPr>
          <w:p w14:paraId="40BF2C09"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7ADD0217"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Safety Pact &amp; Integrity Pact </w:t>
            </w:r>
          </w:p>
          <w:p w14:paraId="01091B08" w14:textId="77777777" w:rsidR="009717AF" w:rsidRPr="00301670" w:rsidRDefault="009717AF" w:rsidP="009717AF">
            <w:pPr>
              <w:jc w:val="both"/>
              <w:rPr>
                <w:rFonts w:ascii="Book Antiqua" w:hAnsi="Book Antiqua" w:cs="Arial"/>
                <w:sz w:val="22"/>
              </w:rPr>
            </w:pPr>
          </w:p>
        </w:tc>
        <w:tc>
          <w:tcPr>
            <w:tcW w:w="6772" w:type="dxa"/>
          </w:tcPr>
          <w:p w14:paraId="339363B3"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lastRenderedPageBreak/>
              <w:t>As per Section 2, Bid Data Sheet, Clause BDS/ITB 22.3, It is mentioned that “</w:t>
            </w:r>
            <w:r w:rsidRPr="00301670">
              <w:rPr>
                <w:rFonts w:ascii="Book Antiqua" w:hAnsi="Book Antiqua"/>
                <w:i/>
                <w:iCs/>
                <w:sz w:val="22"/>
                <w:szCs w:val="22"/>
              </w:rPr>
              <w:t xml:space="preserve">DD towards Bidding Document, Bid Securities, in </w:t>
            </w:r>
            <w:r w:rsidRPr="00301670">
              <w:rPr>
                <w:rFonts w:ascii="Book Antiqua" w:hAnsi="Book Antiqua"/>
                <w:i/>
                <w:iCs/>
                <w:sz w:val="22"/>
                <w:szCs w:val="22"/>
              </w:rPr>
              <w:lastRenderedPageBreak/>
              <w:t xml:space="preserve">original shall be submitted in separate </w:t>
            </w:r>
            <w:proofErr w:type="spellStart"/>
            <w:r w:rsidRPr="00301670">
              <w:rPr>
                <w:rFonts w:ascii="Book Antiqua" w:hAnsi="Book Antiqua"/>
                <w:i/>
                <w:iCs/>
                <w:sz w:val="22"/>
                <w:szCs w:val="22"/>
              </w:rPr>
              <w:t>superscribed</w:t>
            </w:r>
            <w:proofErr w:type="spellEnd"/>
            <w:r w:rsidRPr="00301670">
              <w:rPr>
                <w:rFonts w:ascii="Book Antiqua" w:hAnsi="Book Antiqua"/>
                <w:i/>
                <w:iCs/>
                <w:sz w:val="22"/>
                <w:szCs w:val="22"/>
              </w:rPr>
              <w:t xml:space="preserve"> envelopes (one for DD towards Bidding Document, one for Bid Security, one for Integrity Pact and one for Safety Pact) along with First Envelope</w:t>
            </w:r>
            <w:r w:rsidRPr="00301670">
              <w:rPr>
                <w:rFonts w:ascii="Book Antiqua" w:hAnsi="Book Antiqua"/>
                <w:sz w:val="22"/>
                <w:szCs w:val="22"/>
              </w:rPr>
              <w:t xml:space="preserve">”. </w:t>
            </w:r>
          </w:p>
          <w:p w14:paraId="1C236E81" w14:textId="345D2137" w:rsidR="009717AF" w:rsidRPr="00301670" w:rsidRDefault="009717AF" w:rsidP="009717AF">
            <w:pPr>
              <w:jc w:val="both"/>
              <w:rPr>
                <w:rFonts w:ascii="Book Antiqua" w:hAnsi="Book Antiqua"/>
                <w:sz w:val="22"/>
              </w:rPr>
            </w:pPr>
            <w:r w:rsidRPr="00301670">
              <w:rPr>
                <w:rFonts w:ascii="Book Antiqua" w:hAnsi="Book Antiqua"/>
                <w:sz w:val="22"/>
              </w:rPr>
              <w:t xml:space="preserve">However, we did not find any specific format for Integrity Pact and Safety Pact in the tender documents. We understand that, the bidder </w:t>
            </w:r>
            <w:proofErr w:type="gramStart"/>
            <w:r w:rsidRPr="00301670">
              <w:rPr>
                <w:rFonts w:ascii="Book Antiqua" w:hAnsi="Book Antiqua"/>
                <w:sz w:val="22"/>
              </w:rPr>
              <w:t>do</w:t>
            </w:r>
            <w:proofErr w:type="gramEnd"/>
            <w:r w:rsidRPr="00301670">
              <w:rPr>
                <w:rFonts w:ascii="Book Antiqua" w:hAnsi="Book Antiqua"/>
                <w:sz w:val="22"/>
              </w:rPr>
              <w:t xml:space="preserve"> not require to submit the Integrity Pact &amp; Safety Pact for this tender. </w:t>
            </w:r>
          </w:p>
          <w:p w14:paraId="555EB981" w14:textId="086467BF" w:rsidR="009717AF" w:rsidRPr="00301670" w:rsidRDefault="009717AF" w:rsidP="009717AF">
            <w:pPr>
              <w:jc w:val="both"/>
              <w:rPr>
                <w:rFonts w:ascii="Book Antiqua" w:hAnsi="Book Antiqua" w:cs="Arial"/>
                <w:sz w:val="22"/>
              </w:rPr>
            </w:pPr>
            <w:r w:rsidRPr="00301670">
              <w:rPr>
                <w:rFonts w:ascii="Book Antiqua" w:hAnsi="Book Antiqua"/>
                <w:sz w:val="22"/>
              </w:rPr>
              <w:t xml:space="preserve">Kindly confirm if our understanding is correct </w:t>
            </w:r>
          </w:p>
        </w:tc>
        <w:tc>
          <w:tcPr>
            <w:tcW w:w="4790" w:type="dxa"/>
          </w:tcPr>
          <w:p w14:paraId="2DFF5B2A" w14:textId="1F6E7D38"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lastRenderedPageBreak/>
              <w:t>Refer Amendment No-I</w:t>
            </w:r>
            <w:r w:rsidR="0010267D">
              <w:rPr>
                <w:rFonts w:ascii="Book Antiqua" w:hAnsi="Book Antiqua" w:cs="Arial"/>
                <w:sz w:val="22"/>
                <w:szCs w:val="22"/>
              </w:rPr>
              <w:t>V</w:t>
            </w:r>
          </w:p>
        </w:tc>
      </w:tr>
      <w:tr w:rsidR="009717AF" w:rsidRPr="00301670" w14:paraId="7E669DB3" w14:textId="77777777" w:rsidTr="0010267D">
        <w:tc>
          <w:tcPr>
            <w:tcW w:w="577" w:type="dxa"/>
          </w:tcPr>
          <w:p w14:paraId="5D2A6FE6"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02CA247B"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Hard Copy Part Submission </w:t>
            </w:r>
          </w:p>
          <w:p w14:paraId="4013BD92" w14:textId="77777777" w:rsidR="009717AF" w:rsidRPr="00301670" w:rsidRDefault="009717AF" w:rsidP="009717AF">
            <w:pPr>
              <w:jc w:val="both"/>
              <w:rPr>
                <w:rFonts w:ascii="Book Antiqua" w:hAnsi="Book Antiqua" w:cs="Arial"/>
                <w:sz w:val="22"/>
              </w:rPr>
            </w:pPr>
          </w:p>
        </w:tc>
        <w:tc>
          <w:tcPr>
            <w:tcW w:w="6772" w:type="dxa"/>
          </w:tcPr>
          <w:p w14:paraId="38B6F2CC"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As per Section II – Bid Data Sheet (BDS), Clause no. 11.2, I. Hard Copy Part, </w:t>
            </w:r>
            <w:proofErr w:type="gramStart"/>
            <w:r w:rsidRPr="00301670">
              <w:rPr>
                <w:rFonts w:ascii="Book Antiqua" w:hAnsi="Book Antiqua"/>
                <w:sz w:val="22"/>
                <w:szCs w:val="22"/>
              </w:rPr>
              <w:t>It</w:t>
            </w:r>
            <w:proofErr w:type="gramEnd"/>
            <w:r w:rsidRPr="00301670">
              <w:rPr>
                <w:rFonts w:ascii="Book Antiqua" w:hAnsi="Book Antiqua"/>
                <w:sz w:val="22"/>
                <w:szCs w:val="22"/>
              </w:rPr>
              <w:t xml:space="preserve"> is mentioned that “</w:t>
            </w:r>
            <w:r w:rsidRPr="00301670">
              <w:rPr>
                <w:rFonts w:ascii="Book Antiqua" w:hAnsi="Book Antiqua"/>
                <w:i/>
                <w:iCs/>
                <w:sz w:val="22"/>
                <w:szCs w:val="22"/>
              </w:rPr>
              <w:t>Hard copy part of the bid shall comprise of the following documents to be submitted in a sealed envelope, as a part of First Envelope</w:t>
            </w:r>
            <w:r w:rsidRPr="00301670">
              <w:rPr>
                <w:rFonts w:ascii="Book Antiqua" w:hAnsi="Book Antiqua"/>
                <w:sz w:val="22"/>
                <w:szCs w:val="22"/>
              </w:rPr>
              <w:t xml:space="preserve">”. </w:t>
            </w:r>
          </w:p>
          <w:p w14:paraId="5D8D5499"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w:t>
            </w:r>
            <w:proofErr w:type="spellStart"/>
            <w:r w:rsidRPr="00301670">
              <w:rPr>
                <w:rFonts w:ascii="Book Antiqua" w:hAnsi="Book Antiqua"/>
                <w:sz w:val="22"/>
                <w:szCs w:val="22"/>
              </w:rPr>
              <w:t>i</w:t>
            </w:r>
            <w:proofErr w:type="spellEnd"/>
            <w:r w:rsidRPr="00301670">
              <w:rPr>
                <w:rFonts w:ascii="Book Antiqua" w:hAnsi="Book Antiqua"/>
                <w:sz w:val="22"/>
                <w:szCs w:val="22"/>
              </w:rPr>
              <w:t xml:space="preserve">) DD towards Bidding Document / Online Payment Receipt through POWERGRID ONLINE PAYMENT UTILITY. </w:t>
            </w:r>
          </w:p>
          <w:p w14:paraId="11F35F48"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(ii) Bid Security </w:t>
            </w:r>
          </w:p>
          <w:p w14:paraId="409AFDA3"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(iii) Written confirmation authorizing signatory of the Bid to commit the bidder. </w:t>
            </w:r>
          </w:p>
          <w:p w14:paraId="15011DB3" w14:textId="77777777" w:rsidR="009717AF" w:rsidRPr="00301670" w:rsidRDefault="009717AF" w:rsidP="009717AF">
            <w:pPr>
              <w:pStyle w:val="Default"/>
              <w:jc w:val="both"/>
              <w:rPr>
                <w:rFonts w:ascii="Book Antiqua" w:hAnsi="Book Antiqua"/>
                <w:sz w:val="22"/>
                <w:szCs w:val="22"/>
              </w:rPr>
            </w:pPr>
          </w:p>
          <w:p w14:paraId="505C5CE9" w14:textId="4B4C46A7" w:rsidR="009717AF" w:rsidRPr="00301670" w:rsidRDefault="009717AF" w:rsidP="009717AF">
            <w:pPr>
              <w:jc w:val="both"/>
              <w:rPr>
                <w:rFonts w:ascii="Book Antiqua" w:hAnsi="Book Antiqua" w:cs="Arial"/>
                <w:sz w:val="22"/>
              </w:rPr>
            </w:pPr>
            <w:r w:rsidRPr="00301670">
              <w:rPr>
                <w:rFonts w:ascii="Book Antiqua" w:hAnsi="Book Antiqua"/>
                <w:b/>
                <w:bCs/>
                <w:sz w:val="22"/>
              </w:rPr>
              <w:t xml:space="preserve">We understand that, only above mentioned three (03) documents need to be submitted in Hard Copy. Kindly confirm our understanding is correct. </w:t>
            </w:r>
          </w:p>
        </w:tc>
        <w:tc>
          <w:tcPr>
            <w:tcW w:w="4790" w:type="dxa"/>
          </w:tcPr>
          <w:p w14:paraId="02652C71" w14:textId="5A95BAA9"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Bidders are requested to refer provisions of ITB Clause 11.2 which are amply clear.</w:t>
            </w:r>
          </w:p>
        </w:tc>
      </w:tr>
      <w:tr w:rsidR="009717AF" w:rsidRPr="00301670" w14:paraId="11C17AC3" w14:textId="77777777" w:rsidTr="0010267D">
        <w:tc>
          <w:tcPr>
            <w:tcW w:w="577" w:type="dxa"/>
          </w:tcPr>
          <w:p w14:paraId="1DA92A44"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41786A93"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Attachment 15 – Additional Information </w:t>
            </w:r>
          </w:p>
          <w:p w14:paraId="7DC73802" w14:textId="77777777" w:rsidR="009717AF" w:rsidRPr="00301670" w:rsidRDefault="009717AF" w:rsidP="009717AF">
            <w:pPr>
              <w:jc w:val="both"/>
              <w:rPr>
                <w:rFonts w:ascii="Book Antiqua" w:hAnsi="Book Antiqua" w:cs="Arial"/>
                <w:sz w:val="22"/>
              </w:rPr>
            </w:pPr>
          </w:p>
        </w:tc>
        <w:tc>
          <w:tcPr>
            <w:tcW w:w="6772" w:type="dxa"/>
          </w:tcPr>
          <w:p w14:paraId="4C256739" w14:textId="3D26D5F0"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As per Attachment 15 – Additional Information, </w:t>
            </w:r>
            <w:proofErr w:type="gramStart"/>
            <w:r w:rsidRPr="00301670">
              <w:rPr>
                <w:rFonts w:ascii="Book Antiqua" w:hAnsi="Book Antiqua"/>
                <w:sz w:val="22"/>
                <w:szCs w:val="22"/>
              </w:rPr>
              <w:t>The</w:t>
            </w:r>
            <w:proofErr w:type="gramEnd"/>
            <w:r w:rsidRPr="00301670">
              <w:rPr>
                <w:rFonts w:ascii="Book Antiqua" w:hAnsi="Book Antiqua"/>
                <w:sz w:val="22"/>
                <w:szCs w:val="22"/>
              </w:rPr>
              <w:t xml:space="preserve"> bidder has to provide information on Fund Based / Non-Fund Based limits, Litigation History, Current Contract Commitments of works and Financial Data. </w:t>
            </w:r>
          </w:p>
          <w:p w14:paraId="15EA2B49" w14:textId="77777777" w:rsidR="009717AF" w:rsidRPr="00301670" w:rsidRDefault="009717AF" w:rsidP="009717AF">
            <w:pPr>
              <w:pStyle w:val="Default"/>
              <w:jc w:val="both"/>
              <w:rPr>
                <w:rFonts w:ascii="Book Antiqua" w:hAnsi="Book Antiqua"/>
                <w:sz w:val="22"/>
                <w:szCs w:val="22"/>
              </w:rPr>
            </w:pPr>
          </w:p>
          <w:p w14:paraId="5EBCA59A" w14:textId="619797F5" w:rsidR="009717AF" w:rsidRPr="00301670" w:rsidRDefault="009717AF" w:rsidP="009717AF">
            <w:pPr>
              <w:jc w:val="both"/>
              <w:rPr>
                <w:rFonts w:ascii="Book Antiqua" w:hAnsi="Book Antiqua" w:cs="Arial"/>
                <w:sz w:val="22"/>
              </w:rPr>
            </w:pPr>
            <w:r w:rsidRPr="00301670">
              <w:rPr>
                <w:rFonts w:ascii="Book Antiqua" w:hAnsi="Book Antiqua"/>
                <w:sz w:val="22"/>
              </w:rPr>
              <w:t xml:space="preserve">We understand that, all the financial data / figures to be entered in USD (United States Dollars). Kindly confirm </w:t>
            </w:r>
          </w:p>
        </w:tc>
        <w:tc>
          <w:tcPr>
            <w:tcW w:w="4790" w:type="dxa"/>
          </w:tcPr>
          <w:p w14:paraId="0629EEF9" w14:textId="231CC536"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Provisions of Bidding documents are amply clear</w:t>
            </w:r>
          </w:p>
        </w:tc>
      </w:tr>
      <w:tr w:rsidR="009717AF" w:rsidRPr="00301670" w14:paraId="201856C8" w14:textId="77777777" w:rsidTr="0010267D">
        <w:tc>
          <w:tcPr>
            <w:tcW w:w="577" w:type="dxa"/>
          </w:tcPr>
          <w:p w14:paraId="7B0E30A6"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6A6D55E6" w14:textId="270C2832" w:rsidR="009717AF" w:rsidRPr="00301670" w:rsidRDefault="009717AF" w:rsidP="009717AF">
            <w:pPr>
              <w:jc w:val="both"/>
              <w:rPr>
                <w:rFonts w:ascii="Book Antiqua" w:hAnsi="Book Antiqua" w:cs="Arial"/>
                <w:sz w:val="22"/>
              </w:rPr>
            </w:pPr>
            <w:r w:rsidRPr="00301670">
              <w:rPr>
                <w:rFonts w:ascii="Book Antiqua" w:hAnsi="Book Antiqua" w:cs="Calibri"/>
                <w:color w:val="000000"/>
                <w:sz w:val="22"/>
              </w:rPr>
              <w:t>Quantity for Payment</w:t>
            </w:r>
          </w:p>
        </w:tc>
        <w:tc>
          <w:tcPr>
            <w:tcW w:w="6772" w:type="dxa"/>
          </w:tcPr>
          <w:p w14:paraId="7F8553A9" w14:textId="186EC435" w:rsidR="009717AF" w:rsidRPr="00301670" w:rsidRDefault="009717AF" w:rsidP="009717AF">
            <w:pPr>
              <w:rPr>
                <w:rFonts w:ascii="Book Antiqua" w:hAnsi="Book Antiqua" w:cs="Arial"/>
                <w:sz w:val="22"/>
              </w:rPr>
            </w:pPr>
            <w:r w:rsidRPr="00301670">
              <w:rPr>
                <w:rFonts w:ascii="Book Antiqua" w:hAnsi="Book Antiqua" w:cs="Calibri"/>
                <w:color w:val="000000"/>
                <w:sz w:val="22"/>
              </w:rPr>
              <w:t xml:space="preserve">As per PCC 39.4, we understand that the quantities given in the price schedule are preliminary &amp; tentative. Payment to the </w:t>
            </w:r>
            <w:r w:rsidRPr="00301670">
              <w:rPr>
                <w:rFonts w:ascii="Book Antiqua" w:hAnsi="Book Antiqua" w:cs="Calibri"/>
                <w:color w:val="000000"/>
                <w:sz w:val="22"/>
              </w:rPr>
              <w:lastRenderedPageBreak/>
              <w:t>contractor shall be made based on actual executed quantities which shall be arrived after detail survey and soil investigation during execution.</w:t>
            </w:r>
            <w:r w:rsidRPr="00301670">
              <w:rPr>
                <w:rFonts w:ascii="Book Antiqua" w:hAnsi="Book Antiqua" w:cs="Calibri"/>
                <w:color w:val="000000"/>
                <w:sz w:val="22"/>
              </w:rPr>
              <w:br/>
            </w:r>
            <w:r w:rsidRPr="00301670">
              <w:rPr>
                <w:rFonts w:ascii="Book Antiqua" w:hAnsi="Book Antiqua" w:cs="Calibri"/>
                <w:color w:val="000000"/>
                <w:sz w:val="22"/>
              </w:rPr>
              <w:br/>
              <w:t>Please confirm if our understanding is correct.</w:t>
            </w:r>
          </w:p>
        </w:tc>
        <w:tc>
          <w:tcPr>
            <w:tcW w:w="4790" w:type="dxa"/>
          </w:tcPr>
          <w:p w14:paraId="38E764F1" w14:textId="64F8F1D2"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lastRenderedPageBreak/>
              <w:t xml:space="preserve">Provisions of Bidding documents are amply clear. </w:t>
            </w:r>
          </w:p>
        </w:tc>
      </w:tr>
      <w:tr w:rsidR="009717AF" w:rsidRPr="00301670" w14:paraId="1CF47B1E" w14:textId="77777777" w:rsidTr="0010267D">
        <w:tc>
          <w:tcPr>
            <w:tcW w:w="577" w:type="dxa"/>
          </w:tcPr>
          <w:p w14:paraId="1E0A5345"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0D293178" w14:textId="07857B5D" w:rsidR="009717AF" w:rsidRPr="00301670" w:rsidRDefault="009717AF" w:rsidP="009717AF">
            <w:pPr>
              <w:jc w:val="both"/>
              <w:rPr>
                <w:rFonts w:ascii="Book Antiqua" w:hAnsi="Book Antiqua" w:cs="Calibri"/>
                <w:color w:val="000000"/>
                <w:sz w:val="22"/>
              </w:rPr>
            </w:pPr>
            <w:r w:rsidRPr="00301670">
              <w:rPr>
                <w:rFonts w:ascii="Book Antiqua" w:hAnsi="Book Antiqua" w:cs="Arial"/>
                <w:sz w:val="22"/>
              </w:rPr>
              <w:t>General</w:t>
            </w:r>
          </w:p>
        </w:tc>
        <w:tc>
          <w:tcPr>
            <w:tcW w:w="6772" w:type="dxa"/>
          </w:tcPr>
          <w:p w14:paraId="005B934D" w14:textId="26DA57F5" w:rsidR="009717AF" w:rsidRPr="00301670" w:rsidRDefault="009717AF" w:rsidP="009717AF">
            <w:pPr>
              <w:rPr>
                <w:rFonts w:ascii="Book Antiqua" w:hAnsi="Book Antiqua" w:cs="Calibri"/>
                <w:color w:val="000000"/>
                <w:sz w:val="22"/>
              </w:rPr>
            </w:pPr>
            <w:r w:rsidRPr="00301670">
              <w:rPr>
                <w:rFonts w:ascii="Book Antiqua" w:hAnsi="Book Antiqua"/>
                <w:sz w:val="22"/>
              </w:rPr>
              <w:t xml:space="preserve">We understand that TL01 and TL02 packages are for same transmission line route and only one of the </w:t>
            </w:r>
            <w:proofErr w:type="gramStart"/>
            <w:r w:rsidRPr="00301670">
              <w:rPr>
                <w:rFonts w:ascii="Book Antiqua" w:hAnsi="Book Antiqua"/>
                <w:sz w:val="22"/>
              </w:rPr>
              <w:t>package</w:t>
            </w:r>
            <w:proofErr w:type="gramEnd"/>
            <w:r w:rsidRPr="00301670">
              <w:rPr>
                <w:rFonts w:ascii="Book Antiqua" w:hAnsi="Book Antiqua"/>
                <w:sz w:val="22"/>
              </w:rPr>
              <w:t xml:space="preserve"> will be awarded as a project to the winning bidder. Please confirm</w:t>
            </w:r>
          </w:p>
        </w:tc>
        <w:tc>
          <w:tcPr>
            <w:tcW w:w="4790" w:type="dxa"/>
          </w:tcPr>
          <w:p w14:paraId="542EA81E" w14:textId="216D1C2F"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Provisions of Bidding documents are amply clear</w:t>
            </w:r>
          </w:p>
        </w:tc>
      </w:tr>
      <w:tr w:rsidR="009717AF" w:rsidRPr="00301670" w14:paraId="49A6497D" w14:textId="77777777" w:rsidTr="0010267D">
        <w:tc>
          <w:tcPr>
            <w:tcW w:w="577" w:type="dxa"/>
          </w:tcPr>
          <w:p w14:paraId="6557D5E4"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75B56F1B" w14:textId="71DF0A2B" w:rsidR="009717AF" w:rsidRPr="00B42943" w:rsidRDefault="009717AF" w:rsidP="009717AF">
            <w:pPr>
              <w:jc w:val="both"/>
              <w:rPr>
                <w:rFonts w:ascii="Book Antiqua" w:hAnsi="Book Antiqua" w:cs="Calibri"/>
                <w:color w:val="000000"/>
                <w:sz w:val="22"/>
              </w:rPr>
            </w:pPr>
            <w:r w:rsidRPr="00B42943">
              <w:rPr>
                <w:rFonts w:ascii="Book Antiqua" w:hAnsi="Book Antiqua" w:cs="Arial"/>
                <w:sz w:val="22"/>
              </w:rPr>
              <w:t>General</w:t>
            </w:r>
          </w:p>
        </w:tc>
        <w:tc>
          <w:tcPr>
            <w:tcW w:w="6772" w:type="dxa"/>
          </w:tcPr>
          <w:p w14:paraId="4C74527F" w14:textId="1495FE52" w:rsidR="009717AF" w:rsidRPr="00B42943" w:rsidRDefault="009717AF" w:rsidP="009717AF">
            <w:pPr>
              <w:rPr>
                <w:rFonts w:ascii="Book Antiqua" w:hAnsi="Book Antiqua" w:cs="Calibri"/>
                <w:color w:val="000000"/>
                <w:sz w:val="22"/>
              </w:rPr>
            </w:pPr>
            <w:r w:rsidRPr="00B42943">
              <w:rPr>
                <w:rFonts w:ascii="Book Antiqua" w:hAnsi="Book Antiqua" w:cs="Arial"/>
                <w:sz w:val="22"/>
              </w:rPr>
              <w:t>We understand that the law governing the Contract(s) will be Indian law. Please confirm our understanding.</w:t>
            </w:r>
          </w:p>
        </w:tc>
        <w:tc>
          <w:tcPr>
            <w:tcW w:w="4790" w:type="dxa"/>
          </w:tcPr>
          <w:p w14:paraId="258DBD5C" w14:textId="00592BBD" w:rsidR="009717AF" w:rsidRPr="00B42943" w:rsidRDefault="00B42943" w:rsidP="009717AF">
            <w:pPr>
              <w:pStyle w:val="Default"/>
              <w:numPr>
                <w:ilvl w:val="0"/>
                <w:numId w:val="9"/>
              </w:numPr>
              <w:rPr>
                <w:rFonts w:ascii="Book Antiqua" w:hAnsi="Book Antiqua" w:cs="Arial"/>
                <w:sz w:val="22"/>
                <w:szCs w:val="22"/>
              </w:rPr>
            </w:pPr>
            <w:r w:rsidRPr="00B42943">
              <w:rPr>
                <w:rFonts w:ascii="Book Antiqua" w:hAnsi="Book Antiqua" w:cs="Arial"/>
                <w:sz w:val="22"/>
                <w:szCs w:val="22"/>
              </w:rPr>
              <w:t xml:space="preserve">Bidders are requested to refer </w:t>
            </w:r>
            <w:r w:rsidR="009717AF" w:rsidRPr="00B42943">
              <w:rPr>
                <w:rFonts w:ascii="Book Antiqua" w:hAnsi="Book Antiqua" w:cs="Arial"/>
                <w:sz w:val="22"/>
                <w:szCs w:val="22"/>
              </w:rPr>
              <w:t xml:space="preserve">Provisions of </w:t>
            </w:r>
            <w:r w:rsidRPr="00B42943">
              <w:rPr>
                <w:rFonts w:ascii="Book Antiqua" w:hAnsi="Book Antiqua" w:cs="Arial"/>
                <w:sz w:val="22"/>
                <w:szCs w:val="22"/>
              </w:rPr>
              <w:t>GCC Clause 5.1</w:t>
            </w:r>
            <w:r w:rsidR="009717AF" w:rsidRPr="00B42943">
              <w:rPr>
                <w:rFonts w:ascii="Book Antiqua" w:hAnsi="Book Antiqua" w:cs="Arial"/>
                <w:sz w:val="22"/>
                <w:szCs w:val="22"/>
              </w:rPr>
              <w:t xml:space="preserve"> </w:t>
            </w:r>
            <w:r w:rsidRPr="00B42943">
              <w:rPr>
                <w:rFonts w:ascii="Book Antiqua" w:hAnsi="Book Antiqua" w:cs="Arial"/>
                <w:sz w:val="22"/>
                <w:szCs w:val="22"/>
              </w:rPr>
              <w:t xml:space="preserve">which </w:t>
            </w:r>
            <w:r w:rsidR="009717AF" w:rsidRPr="00B42943">
              <w:rPr>
                <w:rFonts w:ascii="Book Antiqua" w:hAnsi="Book Antiqua" w:cs="Arial"/>
                <w:sz w:val="22"/>
                <w:szCs w:val="22"/>
              </w:rPr>
              <w:t>are amply clear</w:t>
            </w:r>
          </w:p>
        </w:tc>
      </w:tr>
      <w:tr w:rsidR="009717AF" w:rsidRPr="00301670" w14:paraId="16F5CBCE" w14:textId="77777777" w:rsidTr="0010267D">
        <w:tc>
          <w:tcPr>
            <w:tcW w:w="577" w:type="dxa"/>
          </w:tcPr>
          <w:p w14:paraId="0E14177F"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33D62513" w14:textId="14C92DED" w:rsidR="009717AF" w:rsidRPr="003B1FC4" w:rsidRDefault="009717AF" w:rsidP="009717AF">
            <w:pPr>
              <w:jc w:val="both"/>
              <w:rPr>
                <w:rFonts w:ascii="Book Antiqua" w:hAnsi="Book Antiqua" w:cs="Calibri"/>
                <w:color w:val="000000"/>
                <w:sz w:val="22"/>
              </w:rPr>
            </w:pPr>
            <w:r w:rsidRPr="003B1FC4">
              <w:rPr>
                <w:rFonts w:ascii="Book Antiqua" w:hAnsi="Book Antiqua" w:cs="Arial"/>
                <w:sz w:val="22"/>
              </w:rPr>
              <w:t>General</w:t>
            </w:r>
          </w:p>
        </w:tc>
        <w:tc>
          <w:tcPr>
            <w:tcW w:w="6772" w:type="dxa"/>
          </w:tcPr>
          <w:p w14:paraId="39591DBF" w14:textId="04F38C88" w:rsidR="009717AF" w:rsidRPr="003B1FC4" w:rsidRDefault="009717AF" w:rsidP="009717AF">
            <w:pPr>
              <w:rPr>
                <w:rFonts w:ascii="Book Antiqua" w:hAnsi="Book Antiqua" w:cs="Calibri"/>
                <w:color w:val="000000"/>
                <w:sz w:val="22"/>
              </w:rPr>
            </w:pPr>
            <w:r w:rsidRPr="003B1FC4">
              <w:rPr>
                <w:rFonts w:ascii="Book Antiqua" w:hAnsi="Book Antiqua" w:cs="Arial"/>
                <w:sz w:val="22"/>
              </w:rPr>
              <w:t>As per the clause scanned copy of sample cheque (Cancelled) to be uploaded.</w:t>
            </w:r>
            <w:r w:rsidRPr="003B1FC4">
              <w:rPr>
                <w:rFonts w:ascii="Book Antiqua" w:hAnsi="Book Antiqua" w:cs="Arial"/>
                <w:sz w:val="22"/>
              </w:rPr>
              <w:br/>
            </w:r>
            <w:r w:rsidRPr="003B1FC4">
              <w:rPr>
                <w:rFonts w:ascii="Book Antiqua" w:hAnsi="Book Antiqua" w:cs="Arial"/>
                <w:sz w:val="22"/>
              </w:rPr>
              <w:br/>
              <w:t>As the Tender/Contract currency is USD. Please confirm whether cheque from Indian Bank will be ok to submit.</w:t>
            </w:r>
          </w:p>
        </w:tc>
        <w:tc>
          <w:tcPr>
            <w:tcW w:w="4790" w:type="dxa"/>
          </w:tcPr>
          <w:p w14:paraId="15F467F9" w14:textId="474CD2C9" w:rsidR="009717AF" w:rsidRPr="003B1FC4" w:rsidRDefault="00D45D79" w:rsidP="009717AF">
            <w:pPr>
              <w:pStyle w:val="Default"/>
              <w:numPr>
                <w:ilvl w:val="0"/>
                <w:numId w:val="9"/>
              </w:numPr>
              <w:rPr>
                <w:rFonts w:ascii="Book Antiqua" w:hAnsi="Book Antiqua" w:cs="Arial"/>
                <w:sz w:val="22"/>
                <w:szCs w:val="22"/>
              </w:rPr>
            </w:pPr>
            <w:r w:rsidRPr="003B1FC4">
              <w:rPr>
                <w:rFonts w:ascii="Book Antiqua" w:hAnsi="Book Antiqua" w:cs="Arial"/>
                <w:sz w:val="22"/>
                <w:szCs w:val="22"/>
              </w:rPr>
              <w:t>Bidders shall submit cancelled check from Bank in which Payment can be received by them in USD</w:t>
            </w:r>
            <w:r w:rsidR="003B1FC4" w:rsidRPr="003B1FC4">
              <w:rPr>
                <w:rFonts w:ascii="Book Antiqua" w:hAnsi="Book Antiqua" w:cs="Arial"/>
                <w:sz w:val="22"/>
                <w:szCs w:val="22"/>
              </w:rPr>
              <w:t xml:space="preserve"> by the Owner/Employer</w:t>
            </w:r>
            <w:r w:rsidRPr="003B1FC4">
              <w:rPr>
                <w:rFonts w:ascii="Book Antiqua" w:hAnsi="Book Antiqua" w:cs="Arial"/>
                <w:sz w:val="22"/>
                <w:szCs w:val="22"/>
              </w:rPr>
              <w:t>.</w:t>
            </w:r>
          </w:p>
          <w:p w14:paraId="70B4A1DD" w14:textId="77777777" w:rsidR="00CA0D1F" w:rsidRPr="003B1FC4" w:rsidRDefault="00CA0D1F" w:rsidP="00CA0D1F">
            <w:pPr>
              <w:pStyle w:val="Default"/>
              <w:rPr>
                <w:rFonts w:ascii="Book Antiqua" w:hAnsi="Book Antiqua" w:cs="Arial"/>
                <w:sz w:val="22"/>
                <w:szCs w:val="22"/>
              </w:rPr>
            </w:pPr>
          </w:p>
          <w:p w14:paraId="2AD70C0B" w14:textId="693F4E52" w:rsidR="00CA0D1F" w:rsidRPr="003B1FC4" w:rsidRDefault="00CA0D1F" w:rsidP="00CA0D1F">
            <w:pPr>
              <w:pStyle w:val="Default"/>
              <w:rPr>
                <w:rFonts w:ascii="Book Antiqua" w:hAnsi="Book Antiqua" w:cs="Arial"/>
                <w:sz w:val="22"/>
                <w:szCs w:val="22"/>
              </w:rPr>
            </w:pPr>
          </w:p>
        </w:tc>
      </w:tr>
      <w:tr w:rsidR="004E182F" w:rsidRPr="00301670" w14:paraId="000AC536" w14:textId="77777777" w:rsidTr="0010267D">
        <w:tc>
          <w:tcPr>
            <w:tcW w:w="577" w:type="dxa"/>
          </w:tcPr>
          <w:p w14:paraId="32166BEC" w14:textId="77777777" w:rsidR="004E182F" w:rsidRPr="00301670" w:rsidRDefault="004E182F" w:rsidP="004E182F">
            <w:pPr>
              <w:pStyle w:val="ListParagraph"/>
              <w:numPr>
                <w:ilvl w:val="0"/>
                <w:numId w:val="11"/>
              </w:numPr>
              <w:jc w:val="center"/>
              <w:rPr>
                <w:rFonts w:ascii="Book Antiqua" w:hAnsi="Book Antiqua" w:cs="Arial"/>
                <w:sz w:val="22"/>
              </w:rPr>
            </w:pPr>
          </w:p>
        </w:tc>
        <w:tc>
          <w:tcPr>
            <w:tcW w:w="2346" w:type="dxa"/>
          </w:tcPr>
          <w:p w14:paraId="2136FF33" w14:textId="5A703B62" w:rsidR="004E182F" w:rsidRPr="004E182F" w:rsidRDefault="004E182F" w:rsidP="004E182F">
            <w:pPr>
              <w:jc w:val="both"/>
              <w:rPr>
                <w:rFonts w:ascii="Book Antiqua" w:hAnsi="Book Antiqua" w:cs="Arial"/>
                <w:sz w:val="22"/>
                <w:highlight w:val="yellow"/>
              </w:rPr>
            </w:pPr>
            <w:r w:rsidRPr="004E182F">
              <w:rPr>
                <w:rFonts w:ascii="Book Antiqua" w:hAnsi="Book Antiqua" w:cs="Calibri"/>
                <w:sz w:val="22"/>
              </w:rPr>
              <w:t>Attachment 14 – option for Mode of Payment</w:t>
            </w:r>
          </w:p>
        </w:tc>
        <w:tc>
          <w:tcPr>
            <w:tcW w:w="6772" w:type="dxa"/>
          </w:tcPr>
          <w:p w14:paraId="1EA313F1" w14:textId="77777777" w:rsidR="004E182F" w:rsidRPr="004E182F" w:rsidRDefault="004E182F" w:rsidP="004E182F">
            <w:pPr>
              <w:pStyle w:val="NormalWeb"/>
              <w:spacing w:before="0" w:beforeAutospacing="0" w:after="0" w:line="276" w:lineRule="auto"/>
              <w:jc w:val="both"/>
              <w:rPr>
                <w:rFonts w:ascii="Book Antiqua" w:hAnsi="Book Antiqua"/>
              </w:rPr>
            </w:pPr>
            <w:r w:rsidRPr="004E182F">
              <w:rPr>
                <w:rFonts w:ascii="Book Antiqua" w:hAnsi="Book Antiqua"/>
              </w:rPr>
              <w:t xml:space="preserve">As per Attachment 14, the bidder has the option to choose the mode of payment either </w:t>
            </w:r>
            <w:r w:rsidRPr="004E182F">
              <w:rPr>
                <w:rFonts w:ascii="Book Antiqua" w:hAnsi="Book Antiqua"/>
                <w:i/>
                <w:iCs/>
              </w:rPr>
              <w:t>“through direct payment”</w:t>
            </w:r>
            <w:r w:rsidRPr="004E182F">
              <w:rPr>
                <w:rFonts w:ascii="Book Antiqua" w:hAnsi="Book Antiqua"/>
              </w:rPr>
              <w:t xml:space="preserve"> or </w:t>
            </w:r>
            <w:r w:rsidRPr="004E182F">
              <w:rPr>
                <w:rFonts w:ascii="Book Antiqua" w:hAnsi="Book Antiqua"/>
                <w:i/>
                <w:iCs/>
              </w:rPr>
              <w:t>“through irrevocable confirmed letter of credit”</w:t>
            </w:r>
            <w:r w:rsidRPr="004E182F">
              <w:rPr>
                <w:rFonts w:ascii="Book Antiqua" w:hAnsi="Book Antiqua"/>
              </w:rPr>
              <w:t>.</w:t>
            </w:r>
          </w:p>
          <w:p w14:paraId="55E8FF6C" w14:textId="7140C942" w:rsidR="004E182F" w:rsidRPr="004E182F" w:rsidRDefault="004E182F" w:rsidP="004E182F">
            <w:pPr>
              <w:rPr>
                <w:rFonts w:ascii="Book Antiqua" w:hAnsi="Book Antiqua" w:cs="Arial"/>
                <w:sz w:val="22"/>
                <w:highlight w:val="yellow"/>
              </w:rPr>
            </w:pPr>
            <w:r w:rsidRPr="004E182F">
              <w:rPr>
                <w:rFonts w:ascii="Book Antiqua" w:hAnsi="Book Antiqua"/>
                <w:sz w:val="22"/>
              </w:rPr>
              <w:t xml:space="preserve">We understand that, in case the bidder chooses the option of payment </w:t>
            </w:r>
            <w:r w:rsidRPr="004E182F">
              <w:rPr>
                <w:rFonts w:ascii="Book Antiqua" w:hAnsi="Book Antiqua"/>
                <w:i/>
                <w:iCs/>
                <w:sz w:val="22"/>
              </w:rPr>
              <w:t>“through irrevocable confirmed letter of credit”</w:t>
            </w:r>
            <w:r w:rsidRPr="004E182F">
              <w:rPr>
                <w:rFonts w:ascii="Book Antiqua" w:hAnsi="Book Antiqua"/>
                <w:sz w:val="22"/>
              </w:rPr>
              <w:t xml:space="preserve"> the employer will bear the LC charges. Kindly confirm</w:t>
            </w:r>
          </w:p>
        </w:tc>
        <w:tc>
          <w:tcPr>
            <w:tcW w:w="4790" w:type="dxa"/>
          </w:tcPr>
          <w:p w14:paraId="669BBF67" w14:textId="2AD8C912" w:rsidR="004E182F" w:rsidRPr="004E182F" w:rsidRDefault="004E182F" w:rsidP="004E182F">
            <w:pPr>
              <w:pStyle w:val="Default"/>
              <w:numPr>
                <w:ilvl w:val="0"/>
                <w:numId w:val="9"/>
              </w:numPr>
              <w:jc w:val="both"/>
              <w:rPr>
                <w:rFonts w:ascii="Book Antiqua" w:hAnsi="Book Antiqua" w:cs="Arial"/>
                <w:sz w:val="22"/>
                <w:szCs w:val="22"/>
              </w:rPr>
            </w:pPr>
            <w:r w:rsidRPr="004E182F">
              <w:rPr>
                <w:rFonts w:ascii="Book Antiqua" w:hAnsi="Book Antiqua" w:cs="Arial"/>
                <w:sz w:val="22"/>
                <w:szCs w:val="22"/>
              </w:rPr>
              <w:t xml:space="preserve">Bidders are requested to refer </w:t>
            </w:r>
            <w:r w:rsidR="00B42943">
              <w:rPr>
                <w:rFonts w:ascii="Book Antiqua" w:hAnsi="Book Antiqua" w:cs="Arial"/>
                <w:sz w:val="22"/>
                <w:szCs w:val="22"/>
              </w:rPr>
              <w:t>T</w:t>
            </w:r>
            <w:r w:rsidRPr="004E182F">
              <w:rPr>
                <w:rFonts w:ascii="Book Antiqua" w:hAnsi="Book Antiqua" w:cs="Arial"/>
                <w:sz w:val="22"/>
                <w:szCs w:val="22"/>
              </w:rPr>
              <w:t>erms of payment issued vide Amendment No-III which are amply clear.</w:t>
            </w:r>
          </w:p>
        </w:tc>
      </w:tr>
      <w:tr w:rsidR="004E182F" w:rsidRPr="00301670" w14:paraId="563BCD22" w14:textId="77777777" w:rsidTr="0010267D">
        <w:tc>
          <w:tcPr>
            <w:tcW w:w="577" w:type="dxa"/>
          </w:tcPr>
          <w:p w14:paraId="1D4451F5" w14:textId="77777777" w:rsidR="004E182F" w:rsidRPr="00301670" w:rsidRDefault="004E182F" w:rsidP="004E182F">
            <w:pPr>
              <w:pStyle w:val="ListParagraph"/>
              <w:numPr>
                <w:ilvl w:val="0"/>
                <w:numId w:val="11"/>
              </w:numPr>
              <w:jc w:val="center"/>
              <w:rPr>
                <w:rFonts w:ascii="Book Antiqua" w:hAnsi="Book Antiqua" w:cs="Arial"/>
                <w:sz w:val="22"/>
              </w:rPr>
            </w:pPr>
          </w:p>
        </w:tc>
        <w:tc>
          <w:tcPr>
            <w:tcW w:w="2346" w:type="dxa"/>
          </w:tcPr>
          <w:p w14:paraId="1BC86A00" w14:textId="77777777" w:rsidR="004E182F" w:rsidRPr="0010267D" w:rsidRDefault="004E182F" w:rsidP="004E182F">
            <w:pPr>
              <w:jc w:val="both"/>
              <w:rPr>
                <w:rFonts w:ascii="Book Antiqua" w:hAnsi="Book Antiqua" w:cs="Calibri"/>
                <w:color w:val="000000"/>
                <w:sz w:val="22"/>
              </w:rPr>
            </w:pPr>
            <w:r w:rsidRPr="0010267D">
              <w:rPr>
                <w:rFonts w:ascii="Book Antiqua" w:hAnsi="Book Antiqua" w:cs="Calibri"/>
                <w:color w:val="000000"/>
                <w:sz w:val="22"/>
              </w:rPr>
              <w:t>Appendix-1 _Terms of payment_Rev1_TL</w:t>
            </w:r>
          </w:p>
          <w:p w14:paraId="6108F0A7" w14:textId="77777777" w:rsidR="004E182F" w:rsidRPr="0010267D" w:rsidRDefault="004E182F" w:rsidP="004E182F">
            <w:pPr>
              <w:jc w:val="both"/>
              <w:rPr>
                <w:rFonts w:ascii="Book Antiqua" w:hAnsi="Book Antiqua" w:cs="Arial"/>
                <w:sz w:val="22"/>
                <w:highlight w:val="yellow"/>
              </w:rPr>
            </w:pPr>
          </w:p>
        </w:tc>
        <w:tc>
          <w:tcPr>
            <w:tcW w:w="6772" w:type="dxa"/>
          </w:tcPr>
          <w:p w14:paraId="3D5F97FA" w14:textId="77777777" w:rsidR="00DC4D7D" w:rsidRDefault="004E182F" w:rsidP="004E182F">
            <w:pPr>
              <w:rPr>
                <w:rFonts w:ascii="Book Antiqua" w:hAnsi="Book Antiqua" w:cs="Calibri"/>
                <w:color w:val="000000"/>
                <w:sz w:val="22"/>
              </w:rPr>
            </w:pPr>
            <w:r w:rsidRPr="0010267D">
              <w:rPr>
                <w:rFonts w:ascii="Book Antiqua" w:hAnsi="Book Antiqua" w:cs="Calibri"/>
                <w:color w:val="000000"/>
                <w:sz w:val="22"/>
              </w:rPr>
              <w:t>Payment of Price Adjustment - Supply:</w:t>
            </w:r>
          </w:p>
          <w:p w14:paraId="2F052FE7" w14:textId="17563434" w:rsidR="004E182F" w:rsidRPr="0010267D" w:rsidRDefault="004E182F" w:rsidP="00DC4D7D">
            <w:pPr>
              <w:rPr>
                <w:rFonts w:ascii="Book Antiqua" w:hAnsi="Book Antiqua" w:cs="Arial"/>
                <w:sz w:val="22"/>
                <w:highlight w:val="yellow"/>
              </w:rPr>
            </w:pPr>
            <w:r w:rsidRPr="0010267D">
              <w:rPr>
                <w:rFonts w:ascii="Book Antiqua" w:hAnsi="Book Antiqua" w:cs="Calibri"/>
                <w:color w:val="000000"/>
                <w:sz w:val="22"/>
              </w:rPr>
              <w:br/>
              <w:t>90% payment against material receipt at site. We understand that site means project store location, please confirm.</w:t>
            </w:r>
          </w:p>
        </w:tc>
        <w:tc>
          <w:tcPr>
            <w:tcW w:w="4790" w:type="dxa"/>
          </w:tcPr>
          <w:p w14:paraId="750B86B5" w14:textId="5462CE5F" w:rsidR="004E182F" w:rsidRPr="00A5306D" w:rsidRDefault="004E182F" w:rsidP="004E182F">
            <w:pPr>
              <w:pStyle w:val="Default"/>
              <w:numPr>
                <w:ilvl w:val="0"/>
                <w:numId w:val="9"/>
              </w:numPr>
              <w:rPr>
                <w:rFonts w:ascii="Book Antiqua" w:hAnsi="Book Antiqua" w:cs="Arial"/>
                <w:strike/>
                <w:sz w:val="22"/>
                <w:szCs w:val="22"/>
                <w:highlight w:val="yellow"/>
              </w:rPr>
            </w:pPr>
            <w:r w:rsidRPr="00301670">
              <w:rPr>
                <w:rFonts w:ascii="Book Antiqua" w:hAnsi="Book Antiqua" w:cs="Arial"/>
                <w:sz w:val="22"/>
                <w:szCs w:val="22"/>
              </w:rPr>
              <w:t>Provisions of Bidding documents are amply clear</w:t>
            </w:r>
          </w:p>
        </w:tc>
      </w:tr>
      <w:tr w:rsidR="004E182F" w:rsidRPr="00301670" w14:paraId="22BCE448" w14:textId="77777777" w:rsidTr="0010267D">
        <w:tc>
          <w:tcPr>
            <w:tcW w:w="577" w:type="dxa"/>
          </w:tcPr>
          <w:p w14:paraId="331AACDA" w14:textId="77777777" w:rsidR="004E182F" w:rsidRPr="00301670" w:rsidRDefault="004E182F" w:rsidP="004E182F">
            <w:pPr>
              <w:pStyle w:val="ListParagraph"/>
              <w:numPr>
                <w:ilvl w:val="0"/>
                <w:numId w:val="11"/>
              </w:numPr>
              <w:jc w:val="center"/>
              <w:rPr>
                <w:rFonts w:ascii="Book Antiqua" w:hAnsi="Book Antiqua" w:cs="Arial"/>
                <w:sz w:val="22"/>
              </w:rPr>
            </w:pPr>
          </w:p>
        </w:tc>
        <w:tc>
          <w:tcPr>
            <w:tcW w:w="2346" w:type="dxa"/>
          </w:tcPr>
          <w:p w14:paraId="2FF1977B" w14:textId="77777777" w:rsidR="004E182F" w:rsidRPr="0010267D" w:rsidRDefault="004E182F" w:rsidP="004E182F">
            <w:pPr>
              <w:jc w:val="both"/>
              <w:rPr>
                <w:rFonts w:ascii="Book Antiqua" w:hAnsi="Book Antiqua" w:cs="Calibri"/>
                <w:color w:val="000000"/>
                <w:sz w:val="22"/>
              </w:rPr>
            </w:pPr>
            <w:r w:rsidRPr="0010267D">
              <w:rPr>
                <w:rFonts w:ascii="Book Antiqua" w:hAnsi="Book Antiqua" w:cs="Calibri"/>
                <w:color w:val="000000"/>
                <w:sz w:val="22"/>
              </w:rPr>
              <w:t>Appendix-1 _Terms of payment_Rev1_TL, under clause</w:t>
            </w:r>
            <w:r w:rsidRPr="0010267D">
              <w:rPr>
                <w:rFonts w:ascii="Book Antiqua" w:hAnsi="Book Antiqua" w:cs="Calibri"/>
                <w:color w:val="000000"/>
                <w:sz w:val="22"/>
              </w:rPr>
              <w:br/>
            </w:r>
            <w:r w:rsidRPr="0010267D">
              <w:rPr>
                <w:rFonts w:ascii="Book Antiqua" w:hAnsi="Book Antiqua" w:cs="Calibri"/>
                <w:color w:val="000000"/>
                <w:sz w:val="22"/>
              </w:rPr>
              <w:lastRenderedPageBreak/>
              <w:br/>
              <w:t>1.1 Supply portion (Fabricated &amp; Galvanized towers &amp; Line materials)</w:t>
            </w:r>
            <w:r w:rsidRPr="0010267D">
              <w:rPr>
                <w:rFonts w:ascii="Book Antiqua" w:hAnsi="Book Antiqua" w:cs="Calibri"/>
                <w:color w:val="000000"/>
                <w:sz w:val="22"/>
              </w:rPr>
              <w:br/>
            </w:r>
            <w:r w:rsidRPr="0010267D">
              <w:rPr>
                <w:rFonts w:ascii="Book Antiqua" w:hAnsi="Book Antiqua" w:cs="Calibri"/>
                <w:color w:val="000000"/>
                <w:sz w:val="22"/>
              </w:rPr>
              <w:br/>
              <w:t>2.1 Method of Payment, sub clause 2.1.1</w:t>
            </w:r>
          </w:p>
          <w:p w14:paraId="2165F38D" w14:textId="77777777" w:rsidR="004E182F" w:rsidRPr="0010267D" w:rsidRDefault="004E182F" w:rsidP="004E182F">
            <w:pPr>
              <w:jc w:val="both"/>
              <w:rPr>
                <w:rFonts w:ascii="Book Antiqua" w:hAnsi="Book Antiqua" w:cs="Arial"/>
                <w:sz w:val="22"/>
                <w:highlight w:val="yellow"/>
              </w:rPr>
            </w:pPr>
          </w:p>
        </w:tc>
        <w:tc>
          <w:tcPr>
            <w:tcW w:w="6772" w:type="dxa"/>
          </w:tcPr>
          <w:p w14:paraId="6833A59E" w14:textId="77777777" w:rsidR="004E182F" w:rsidRPr="0010267D" w:rsidRDefault="004E182F" w:rsidP="004E182F">
            <w:pPr>
              <w:rPr>
                <w:rFonts w:ascii="Book Antiqua" w:hAnsi="Book Antiqua" w:cs="Calibri"/>
                <w:color w:val="000000"/>
                <w:sz w:val="22"/>
              </w:rPr>
            </w:pPr>
            <w:r w:rsidRPr="0010267D">
              <w:rPr>
                <w:rFonts w:ascii="Book Antiqua" w:hAnsi="Book Antiqua" w:cs="Calibri"/>
                <w:color w:val="000000"/>
                <w:sz w:val="22"/>
              </w:rPr>
              <w:lastRenderedPageBreak/>
              <w:t>Under clause 1.1 it is mentioned that 60% progressive payment will be released through Letter of credit.</w:t>
            </w:r>
            <w:r w:rsidRPr="0010267D">
              <w:rPr>
                <w:rFonts w:ascii="Book Antiqua" w:hAnsi="Book Antiqua" w:cs="Calibri"/>
                <w:color w:val="000000"/>
                <w:sz w:val="22"/>
              </w:rPr>
              <w:br/>
            </w:r>
            <w:r w:rsidRPr="0010267D">
              <w:rPr>
                <w:rFonts w:ascii="Book Antiqua" w:hAnsi="Book Antiqua" w:cs="Calibri"/>
                <w:color w:val="000000"/>
                <w:sz w:val="22"/>
              </w:rPr>
              <w:br/>
            </w:r>
            <w:r w:rsidRPr="0010267D">
              <w:rPr>
                <w:rFonts w:ascii="Book Antiqua" w:hAnsi="Book Antiqua" w:cs="Calibri"/>
                <w:color w:val="000000"/>
                <w:sz w:val="22"/>
              </w:rPr>
              <w:lastRenderedPageBreak/>
              <w:t>Under clause 2.1.1 it is mentioned that all payments will be through e-transfer method.</w:t>
            </w:r>
            <w:r w:rsidRPr="0010267D">
              <w:rPr>
                <w:rFonts w:ascii="Book Antiqua" w:hAnsi="Book Antiqua" w:cs="Calibri"/>
                <w:color w:val="000000"/>
                <w:sz w:val="22"/>
              </w:rPr>
              <w:br/>
            </w:r>
            <w:r w:rsidRPr="0010267D">
              <w:rPr>
                <w:rFonts w:ascii="Book Antiqua" w:hAnsi="Book Antiqua" w:cs="Calibri"/>
                <w:color w:val="000000"/>
                <w:sz w:val="22"/>
              </w:rPr>
              <w:br/>
              <w:t xml:space="preserve">There is </w:t>
            </w:r>
            <w:proofErr w:type="spellStart"/>
            <w:r w:rsidRPr="0010267D">
              <w:rPr>
                <w:rFonts w:ascii="Book Antiqua" w:hAnsi="Book Antiqua" w:cs="Calibri"/>
                <w:color w:val="000000"/>
                <w:sz w:val="22"/>
              </w:rPr>
              <w:t>ambiquity</w:t>
            </w:r>
            <w:proofErr w:type="spellEnd"/>
            <w:r w:rsidRPr="0010267D">
              <w:rPr>
                <w:rFonts w:ascii="Book Antiqua" w:hAnsi="Book Antiqua" w:cs="Calibri"/>
                <w:color w:val="000000"/>
                <w:sz w:val="22"/>
              </w:rPr>
              <w:t xml:space="preserve"> between above 2 clauses, hence please confirm that 60% progressive payment will be released through Letter of credit.</w:t>
            </w:r>
          </w:p>
          <w:p w14:paraId="5F3D1F38" w14:textId="77777777" w:rsidR="004E182F" w:rsidRPr="0010267D" w:rsidRDefault="004E182F" w:rsidP="004E182F">
            <w:pPr>
              <w:rPr>
                <w:rFonts w:ascii="Book Antiqua" w:hAnsi="Book Antiqua" w:cs="Arial"/>
                <w:sz w:val="22"/>
                <w:highlight w:val="yellow"/>
              </w:rPr>
            </w:pPr>
          </w:p>
        </w:tc>
        <w:tc>
          <w:tcPr>
            <w:tcW w:w="4790" w:type="dxa"/>
          </w:tcPr>
          <w:p w14:paraId="46E38D9F" w14:textId="049419E2" w:rsidR="004E182F" w:rsidRPr="00A5306D" w:rsidRDefault="004E182F" w:rsidP="004E182F">
            <w:pPr>
              <w:pStyle w:val="Default"/>
              <w:numPr>
                <w:ilvl w:val="0"/>
                <w:numId w:val="9"/>
              </w:numPr>
              <w:rPr>
                <w:rFonts w:ascii="Book Antiqua" w:hAnsi="Book Antiqua" w:cs="Arial"/>
                <w:strike/>
                <w:sz w:val="22"/>
                <w:szCs w:val="22"/>
                <w:highlight w:val="yellow"/>
              </w:rPr>
            </w:pPr>
            <w:r w:rsidRPr="00301670">
              <w:rPr>
                <w:rFonts w:ascii="Book Antiqua" w:hAnsi="Book Antiqua" w:cs="Arial"/>
                <w:sz w:val="22"/>
                <w:szCs w:val="22"/>
              </w:rPr>
              <w:lastRenderedPageBreak/>
              <w:t>Provisions of Bidding documents are amply clear</w:t>
            </w:r>
          </w:p>
        </w:tc>
      </w:tr>
      <w:tr w:rsidR="00DC4D7D" w:rsidRPr="00301670" w14:paraId="1BC69B23" w14:textId="77777777" w:rsidTr="0010267D">
        <w:tc>
          <w:tcPr>
            <w:tcW w:w="577" w:type="dxa"/>
          </w:tcPr>
          <w:p w14:paraId="51E06F79" w14:textId="77777777" w:rsidR="00DC4D7D" w:rsidRPr="00301670" w:rsidRDefault="00DC4D7D" w:rsidP="00DC4D7D">
            <w:pPr>
              <w:pStyle w:val="ListParagraph"/>
              <w:numPr>
                <w:ilvl w:val="0"/>
                <w:numId w:val="11"/>
              </w:numPr>
              <w:jc w:val="center"/>
              <w:rPr>
                <w:rFonts w:ascii="Book Antiqua" w:hAnsi="Book Antiqua" w:cs="Arial"/>
                <w:sz w:val="22"/>
              </w:rPr>
            </w:pPr>
          </w:p>
        </w:tc>
        <w:tc>
          <w:tcPr>
            <w:tcW w:w="2346" w:type="dxa"/>
          </w:tcPr>
          <w:p w14:paraId="47E2BBE5" w14:textId="77777777" w:rsidR="00DC4D7D" w:rsidRPr="0010267D" w:rsidRDefault="00DC4D7D" w:rsidP="00DC4D7D">
            <w:pPr>
              <w:jc w:val="both"/>
              <w:rPr>
                <w:rFonts w:ascii="Book Antiqua" w:hAnsi="Book Antiqua" w:cs="Calibri"/>
                <w:color w:val="000000"/>
                <w:sz w:val="22"/>
              </w:rPr>
            </w:pPr>
            <w:r w:rsidRPr="0010267D">
              <w:rPr>
                <w:rFonts w:ascii="Book Antiqua" w:hAnsi="Book Antiqua" w:cs="Calibri"/>
                <w:color w:val="000000"/>
                <w:sz w:val="22"/>
              </w:rPr>
              <w:t>Appendix-2 _Price Adjustment_Rev1_TL</w:t>
            </w:r>
          </w:p>
          <w:p w14:paraId="2A216880" w14:textId="77777777" w:rsidR="00DC4D7D" w:rsidRPr="0010267D" w:rsidRDefault="00DC4D7D" w:rsidP="00DC4D7D">
            <w:pPr>
              <w:jc w:val="both"/>
              <w:rPr>
                <w:rFonts w:ascii="Book Antiqua" w:hAnsi="Book Antiqua" w:cs="Arial"/>
                <w:sz w:val="22"/>
                <w:highlight w:val="yellow"/>
              </w:rPr>
            </w:pPr>
          </w:p>
        </w:tc>
        <w:tc>
          <w:tcPr>
            <w:tcW w:w="6772" w:type="dxa"/>
          </w:tcPr>
          <w:p w14:paraId="07438CED" w14:textId="77777777" w:rsidR="00DC4D7D" w:rsidRPr="0010267D" w:rsidRDefault="00DC4D7D" w:rsidP="00DC4D7D">
            <w:pPr>
              <w:rPr>
                <w:rFonts w:ascii="Book Antiqua" w:hAnsi="Book Antiqua" w:cs="Calibri"/>
                <w:color w:val="000000"/>
                <w:sz w:val="22"/>
              </w:rPr>
            </w:pPr>
            <w:r w:rsidRPr="0010267D">
              <w:rPr>
                <w:rFonts w:ascii="Book Antiqua" w:hAnsi="Book Antiqua" w:cs="Calibri"/>
                <w:color w:val="000000"/>
                <w:sz w:val="22"/>
              </w:rPr>
              <w:t xml:space="preserve">Under Clause 1.1 Paragraph 2 It is mentioned that, Price for survey, soil investigation, type tests, port handling and port clearance, inland freight &amp; insurance, Erection/Installation, Training and other charges, if any, shall be Firm and no price adjustment shall be applicable for these components for the entire duration of the Contract. </w:t>
            </w:r>
            <w:r w:rsidRPr="0010267D">
              <w:rPr>
                <w:rFonts w:ascii="Book Antiqua" w:hAnsi="Book Antiqua" w:cs="Calibri"/>
                <w:color w:val="000000"/>
                <w:sz w:val="22"/>
              </w:rPr>
              <w:br/>
              <w:t>In above clause the price variation for civil foundation Work is not mentioned. We request you to please provide the price variation formula for civil foundation work.</w:t>
            </w:r>
          </w:p>
          <w:p w14:paraId="5EB2AD6C" w14:textId="77777777" w:rsidR="00DC4D7D" w:rsidRPr="0010267D" w:rsidRDefault="00DC4D7D" w:rsidP="00DC4D7D">
            <w:pPr>
              <w:rPr>
                <w:rFonts w:ascii="Book Antiqua" w:hAnsi="Book Antiqua" w:cs="Arial"/>
                <w:sz w:val="22"/>
                <w:highlight w:val="yellow"/>
              </w:rPr>
            </w:pPr>
          </w:p>
        </w:tc>
        <w:tc>
          <w:tcPr>
            <w:tcW w:w="4790" w:type="dxa"/>
          </w:tcPr>
          <w:p w14:paraId="07B3E78C" w14:textId="279EA220" w:rsidR="00DC4D7D" w:rsidRPr="0010267D" w:rsidRDefault="00DC4D7D" w:rsidP="00DC4D7D">
            <w:pPr>
              <w:pStyle w:val="Default"/>
              <w:numPr>
                <w:ilvl w:val="0"/>
                <w:numId w:val="9"/>
              </w:numPr>
              <w:rPr>
                <w:rFonts w:ascii="Book Antiqua" w:hAnsi="Book Antiqua" w:cs="Arial"/>
                <w:sz w:val="22"/>
                <w:szCs w:val="22"/>
              </w:rPr>
            </w:pPr>
            <w:r w:rsidRPr="00301670">
              <w:rPr>
                <w:rFonts w:ascii="Book Antiqua" w:hAnsi="Book Antiqua" w:cs="Arial"/>
                <w:sz w:val="22"/>
                <w:szCs w:val="22"/>
              </w:rPr>
              <w:t>Provisions of Bidding documents are amply clear</w:t>
            </w:r>
          </w:p>
        </w:tc>
      </w:tr>
    </w:tbl>
    <w:p w14:paraId="609A892C" w14:textId="5E39E515" w:rsidR="00FC1CE9" w:rsidRPr="000E6F83" w:rsidRDefault="00FC1CE9" w:rsidP="00A80705">
      <w:pPr>
        <w:spacing w:after="0"/>
        <w:jc w:val="both"/>
        <w:rPr>
          <w:rFonts w:ascii="Book Antiqua" w:hAnsi="Book Antiqua" w:cstheme="minorHAnsi"/>
          <w:sz w:val="22"/>
        </w:rPr>
      </w:pPr>
    </w:p>
    <w:p w14:paraId="268B3200" w14:textId="77777777" w:rsidR="00FC1CE9" w:rsidRPr="000E6F83" w:rsidRDefault="00FC1CE9" w:rsidP="00FC1CE9">
      <w:pPr>
        <w:rPr>
          <w:rFonts w:ascii="Book Antiqua" w:hAnsi="Book Antiqua" w:cs="Arial"/>
          <w:sz w:val="22"/>
        </w:rPr>
      </w:pPr>
    </w:p>
    <w:p w14:paraId="2770F843" w14:textId="33F0D897" w:rsidR="004D378B" w:rsidRPr="000E6F83" w:rsidRDefault="00FC1CE9" w:rsidP="00FC1CE9">
      <w:pPr>
        <w:tabs>
          <w:tab w:val="left" w:pos="2880"/>
        </w:tabs>
        <w:rPr>
          <w:rFonts w:ascii="Book Antiqua" w:hAnsi="Book Antiqua" w:cs="Arial"/>
          <w:sz w:val="22"/>
        </w:rPr>
      </w:pPr>
      <w:r w:rsidRPr="000E6F83">
        <w:rPr>
          <w:rFonts w:ascii="Book Antiqua" w:hAnsi="Book Antiqua" w:cs="Arial"/>
          <w:sz w:val="22"/>
        </w:rPr>
        <w:tab/>
      </w:r>
    </w:p>
    <w:sectPr w:rsidR="004D378B" w:rsidRPr="000E6F83" w:rsidSect="006B18FF">
      <w:headerReference w:type="default" r:id="rId7"/>
      <w:pgSz w:w="16838" w:h="11906" w:orient="landscape"/>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FCEBC" w14:textId="77777777" w:rsidR="00DD0A61" w:rsidRDefault="00DD0A61" w:rsidP="006D0B17">
      <w:pPr>
        <w:spacing w:after="0" w:line="240" w:lineRule="auto"/>
      </w:pPr>
      <w:r>
        <w:separator/>
      </w:r>
    </w:p>
  </w:endnote>
  <w:endnote w:type="continuationSeparator" w:id="0">
    <w:p w14:paraId="4D8F05DE" w14:textId="77777777" w:rsidR="00DD0A61" w:rsidRDefault="00DD0A61" w:rsidP="006D0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02DFE" w14:textId="77777777" w:rsidR="00DD0A61" w:rsidRDefault="00DD0A61" w:rsidP="006D0B17">
      <w:pPr>
        <w:spacing w:after="0" w:line="240" w:lineRule="auto"/>
      </w:pPr>
      <w:r>
        <w:separator/>
      </w:r>
    </w:p>
  </w:footnote>
  <w:footnote w:type="continuationSeparator" w:id="0">
    <w:p w14:paraId="7DE456F7" w14:textId="77777777" w:rsidR="00DD0A61" w:rsidRDefault="00DD0A61" w:rsidP="006D0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C4103" w14:textId="3AAC59EA" w:rsidR="002A4B1C" w:rsidRDefault="002A4B1C" w:rsidP="002A4B1C">
    <w:pPr>
      <w:spacing w:after="0"/>
      <w:jc w:val="both"/>
      <w:rPr>
        <w:rFonts w:ascii="Book Antiqua" w:hAnsi="Book Antiqua" w:cs="Arial"/>
        <w:b/>
        <w:bCs/>
        <w:sz w:val="22"/>
      </w:rPr>
    </w:pPr>
    <w:bookmarkStart w:id="1" w:name="_Hlk109036927"/>
    <w:r>
      <w:rPr>
        <w:rFonts w:ascii="Book Antiqua" w:hAnsi="Book Antiqua" w:cs="Arial"/>
        <w:b/>
        <w:bCs/>
        <w:sz w:val="22"/>
      </w:rPr>
      <w:t>Clarification No-</w:t>
    </w:r>
    <w:proofErr w:type="spellStart"/>
    <w:r>
      <w:rPr>
        <w:rFonts w:ascii="Book Antiqua" w:hAnsi="Book Antiqua" w:cs="Arial"/>
        <w:b/>
        <w:bCs/>
        <w:sz w:val="22"/>
      </w:rPr>
      <w:t>IV_</w:t>
    </w:r>
    <w:r>
      <w:rPr>
        <w:rFonts w:ascii="Book Antiqua" w:hAnsi="Book Antiqua" w:cs="Arial"/>
        <w:b/>
        <w:bCs/>
        <w:sz w:val="22"/>
      </w:rPr>
      <w:t>Commercial</w:t>
    </w:r>
    <w:proofErr w:type="spellEnd"/>
    <w:r>
      <w:rPr>
        <w:rFonts w:ascii="Book Antiqua" w:hAnsi="Book Antiqua" w:cs="Arial"/>
        <w:b/>
        <w:bCs/>
        <w:sz w:val="22"/>
      </w:rPr>
      <w:t xml:space="preserve"> to the bidding documents for Tower Package – TL01 for 400kV D/C (ACSR Triple Condor) </w:t>
    </w:r>
    <w:proofErr w:type="spellStart"/>
    <w:r>
      <w:rPr>
        <w:rFonts w:ascii="Book Antiqua" w:hAnsi="Book Antiqua" w:cs="Arial"/>
        <w:b/>
        <w:bCs/>
        <w:sz w:val="22"/>
      </w:rPr>
      <w:t>Lessos-Loosuk</w:t>
    </w:r>
    <w:proofErr w:type="spellEnd"/>
    <w:r>
      <w:rPr>
        <w:rFonts w:ascii="Book Antiqua" w:hAnsi="Book Antiqua" w:cs="Arial"/>
        <w:b/>
        <w:bCs/>
        <w:sz w:val="22"/>
      </w:rPr>
      <w:t xml:space="preserve"> Transmission Line and LILO of </w:t>
    </w:r>
    <w:proofErr w:type="spellStart"/>
    <w:r>
      <w:rPr>
        <w:rFonts w:ascii="Book Antiqua" w:hAnsi="Book Antiqua" w:cs="Arial"/>
        <w:b/>
        <w:bCs/>
        <w:sz w:val="22"/>
      </w:rPr>
      <w:t>Loyangalani-Suswa</w:t>
    </w:r>
    <w:proofErr w:type="spellEnd"/>
    <w:r>
      <w:rPr>
        <w:rFonts w:ascii="Book Antiqua" w:hAnsi="Book Antiqua" w:cs="Arial"/>
        <w:b/>
        <w:bCs/>
        <w:sz w:val="22"/>
      </w:rPr>
      <w:t xml:space="preserve"> 400kV D/C Line at </w:t>
    </w:r>
    <w:proofErr w:type="spellStart"/>
    <w:r>
      <w:rPr>
        <w:rFonts w:ascii="Book Antiqua" w:hAnsi="Book Antiqua" w:cs="Arial"/>
        <w:b/>
        <w:bCs/>
        <w:sz w:val="22"/>
      </w:rPr>
      <w:t>Loosuk</w:t>
    </w:r>
    <w:proofErr w:type="spellEnd"/>
    <w:r>
      <w:rPr>
        <w:rFonts w:ascii="Book Antiqua" w:hAnsi="Book Antiqua" w:cs="Arial"/>
        <w:b/>
        <w:bCs/>
        <w:sz w:val="22"/>
      </w:rPr>
      <w:t xml:space="preserve"> Substation (with ACSR Triple Condor) under Transmission Line &amp; Substation works associated with Transmission Project in Kenya through PPP-JV model with Africa50</w:t>
    </w:r>
    <w:bookmarkEnd w:id="1"/>
    <w:r>
      <w:rPr>
        <w:rFonts w:ascii="Book Antiqua" w:hAnsi="Book Antiqua" w:cs="Arial"/>
        <w:b/>
        <w:bCs/>
        <w:sz w:val="22"/>
      </w:rPr>
      <w:t>.; Spec No: CC-CS/PG-AF50/ KEN/TL01/G5</w:t>
    </w:r>
  </w:p>
  <w:p w14:paraId="0CE70163" w14:textId="77777777" w:rsidR="002A4B1C" w:rsidRDefault="002A4B1C" w:rsidP="002A4B1C">
    <w:pPr>
      <w:spacing w:after="0"/>
      <w:jc w:val="both"/>
      <w:rPr>
        <w:sz w:val="8"/>
        <w:szCs w:val="4"/>
      </w:rPr>
    </w:pPr>
  </w:p>
  <w:p w14:paraId="72A3F73E" w14:textId="77777777" w:rsidR="003B1F55" w:rsidRPr="002A4B1C" w:rsidRDefault="003B1F55" w:rsidP="002A4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A70848"/>
    <w:multiLevelType w:val="hybridMultilevel"/>
    <w:tmpl w:val="D4F8EF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5FF6C6"/>
    <w:multiLevelType w:val="hybridMultilevel"/>
    <w:tmpl w:val="1B31B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895023"/>
    <w:multiLevelType w:val="hybridMultilevel"/>
    <w:tmpl w:val="DBEC749C"/>
    <w:lvl w:ilvl="0" w:tplc="76FABF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E4750CB"/>
    <w:multiLevelType w:val="hybridMultilevel"/>
    <w:tmpl w:val="3BC45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9"/>
  </w:num>
  <w:num w:numId="3">
    <w:abstractNumId w:val="4"/>
  </w:num>
  <w:num w:numId="4">
    <w:abstractNumId w:val="3"/>
  </w:num>
  <w:num w:numId="5">
    <w:abstractNumId w:val="0"/>
  </w:num>
  <w:num w:numId="6">
    <w:abstractNumId w:val="10"/>
  </w:num>
  <w:num w:numId="7">
    <w:abstractNumId w:val="7"/>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2"/>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236A5"/>
    <w:rsid w:val="00023CC6"/>
    <w:rsid w:val="00032538"/>
    <w:rsid w:val="0003772C"/>
    <w:rsid w:val="000505DA"/>
    <w:rsid w:val="00052748"/>
    <w:rsid w:val="00053207"/>
    <w:rsid w:val="00053652"/>
    <w:rsid w:val="00075DF1"/>
    <w:rsid w:val="000A00BA"/>
    <w:rsid w:val="000A0B42"/>
    <w:rsid w:val="000A25C3"/>
    <w:rsid w:val="000B1D80"/>
    <w:rsid w:val="000B2316"/>
    <w:rsid w:val="000C166E"/>
    <w:rsid w:val="000C2FE8"/>
    <w:rsid w:val="000C5019"/>
    <w:rsid w:val="000D76D5"/>
    <w:rsid w:val="000E6F83"/>
    <w:rsid w:val="000F4893"/>
    <w:rsid w:val="00102614"/>
    <w:rsid w:val="0010267D"/>
    <w:rsid w:val="00102989"/>
    <w:rsid w:val="00132DB6"/>
    <w:rsid w:val="00137773"/>
    <w:rsid w:val="001604FC"/>
    <w:rsid w:val="001621BE"/>
    <w:rsid w:val="001A0BA1"/>
    <w:rsid w:val="001C3894"/>
    <w:rsid w:val="001F5011"/>
    <w:rsid w:val="00207FC7"/>
    <w:rsid w:val="00214BAF"/>
    <w:rsid w:val="00222C47"/>
    <w:rsid w:val="002535BD"/>
    <w:rsid w:val="00262B06"/>
    <w:rsid w:val="00270F1F"/>
    <w:rsid w:val="00271680"/>
    <w:rsid w:val="002744C2"/>
    <w:rsid w:val="0028571D"/>
    <w:rsid w:val="0028607B"/>
    <w:rsid w:val="0029388D"/>
    <w:rsid w:val="002947A2"/>
    <w:rsid w:val="002A183C"/>
    <w:rsid w:val="002A4B1C"/>
    <w:rsid w:val="002A56D1"/>
    <w:rsid w:val="002C5EBE"/>
    <w:rsid w:val="002C7B94"/>
    <w:rsid w:val="002D4992"/>
    <w:rsid w:val="002E1AEC"/>
    <w:rsid w:val="00301670"/>
    <w:rsid w:val="00301870"/>
    <w:rsid w:val="00310A4C"/>
    <w:rsid w:val="0031704B"/>
    <w:rsid w:val="003249E6"/>
    <w:rsid w:val="00335EE6"/>
    <w:rsid w:val="00356907"/>
    <w:rsid w:val="00362B14"/>
    <w:rsid w:val="003707B4"/>
    <w:rsid w:val="00371BBC"/>
    <w:rsid w:val="00373071"/>
    <w:rsid w:val="003822CB"/>
    <w:rsid w:val="00383893"/>
    <w:rsid w:val="003A51FF"/>
    <w:rsid w:val="003B1F55"/>
    <w:rsid w:val="003B1FC4"/>
    <w:rsid w:val="003F0FF8"/>
    <w:rsid w:val="003F2E79"/>
    <w:rsid w:val="00406311"/>
    <w:rsid w:val="00415FA9"/>
    <w:rsid w:val="00422A29"/>
    <w:rsid w:val="00427072"/>
    <w:rsid w:val="00430F3B"/>
    <w:rsid w:val="004352D2"/>
    <w:rsid w:val="004549DD"/>
    <w:rsid w:val="004606BC"/>
    <w:rsid w:val="00463BB8"/>
    <w:rsid w:val="00464668"/>
    <w:rsid w:val="004673A5"/>
    <w:rsid w:val="00491177"/>
    <w:rsid w:val="0049183E"/>
    <w:rsid w:val="004C053F"/>
    <w:rsid w:val="004D1B8A"/>
    <w:rsid w:val="004D29D8"/>
    <w:rsid w:val="004D378B"/>
    <w:rsid w:val="004D6D67"/>
    <w:rsid w:val="004E182F"/>
    <w:rsid w:val="004E7038"/>
    <w:rsid w:val="004F4A66"/>
    <w:rsid w:val="00502F24"/>
    <w:rsid w:val="005233D6"/>
    <w:rsid w:val="00532CF9"/>
    <w:rsid w:val="00547EFF"/>
    <w:rsid w:val="00570600"/>
    <w:rsid w:val="00570660"/>
    <w:rsid w:val="005747EA"/>
    <w:rsid w:val="00576ED0"/>
    <w:rsid w:val="00577DE0"/>
    <w:rsid w:val="005A24EC"/>
    <w:rsid w:val="005B3771"/>
    <w:rsid w:val="00601D40"/>
    <w:rsid w:val="00604D41"/>
    <w:rsid w:val="00604D4E"/>
    <w:rsid w:val="0061411C"/>
    <w:rsid w:val="006166BA"/>
    <w:rsid w:val="00637093"/>
    <w:rsid w:val="00650FE1"/>
    <w:rsid w:val="006529E4"/>
    <w:rsid w:val="006806B1"/>
    <w:rsid w:val="006A7BC7"/>
    <w:rsid w:val="006B18FF"/>
    <w:rsid w:val="006C7803"/>
    <w:rsid w:val="006D054F"/>
    <w:rsid w:val="006D0B17"/>
    <w:rsid w:val="006D415C"/>
    <w:rsid w:val="006E5F8B"/>
    <w:rsid w:val="006F1A69"/>
    <w:rsid w:val="006F446B"/>
    <w:rsid w:val="007012E1"/>
    <w:rsid w:val="00712599"/>
    <w:rsid w:val="0072553F"/>
    <w:rsid w:val="00737907"/>
    <w:rsid w:val="00750425"/>
    <w:rsid w:val="00754369"/>
    <w:rsid w:val="00763A70"/>
    <w:rsid w:val="00765EC0"/>
    <w:rsid w:val="00771CB4"/>
    <w:rsid w:val="00773B59"/>
    <w:rsid w:val="0078604D"/>
    <w:rsid w:val="007909A3"/>
    <w:rsid w:val="007A08AD"/>
    <w:rsid w:val="007A1AFC"/>
    <w:rsid w:val="007A5B94"/>
    <w:rsid w:val="007B0D1C"/>
    <w:rsid w:val="007E6BE3"/>
    <w:rsid w:val="00803B96"/>
    <w:rsid w:val="008259DF"/>
    <w:rsid w:val="00847C8E"/>
    <w:rsid w:val="008629CB"/>
    <w:rsid w:val="00865188"/>
    <w:rsid w:val="00870C08"/>
    <w:rsid w:val="0089332C"/>
    <w:rsid w:val="00895AF5"/>
    <w:rsid w:val="008B7338"/>
    <w:rsid w:val="008F6E21"/>
    <w:rsid w:val="008F7268"/>
    <w:rsid w:val="0090450B"/>
    <w:rsid w:val="009328D7"/>
    <w:rsid w:val="009474AB"/>
    <w:rsid w:val="00950A56"/>
    <w:rsid w:val="009717AF"/>
    <w:rsid w:val="0097213F"/>
    <w:rsid w:val="009739B8"/>
    <w:rsid w:val="0097616D"/>
    <w:rsid w:val="009B3C72"/>
    <w:rsid w:val="009E3F2E"/>
    <w:rsid w:val="009F0A03"/>
    <w:rsid w:val="009F2527"/>
    <w:rsid w:val="009F4851"/>
    <w:rsid w:val="00A20954"/>
    <w:rsid w:val="00A357E8"/>
    <w:rsid w:val="00A43260"/>
    <w:rsid w:val="00A462D6"/>
    <w:rsid w:val="00A517DE"/>
    <w:rsid w:val="00A5306D"/>
    <w:rsid w:val="00A655D5"/>
    <w:rsid w:val="00A80705"/>
    <w:rsid w:val="00A81E66"/>
    <w:rsid w:val="00A84D49"/>
    <w:rsid w:val="00A955C5"/>
    <w:rsid w:val="00A97CB9"/>
    <w:rsid w:val="00AB6E1C"/>
    <w:rsid w:val="00AB6EE2"/>
    <w:rsid w:val="00AB739D"/>
    <w:rsid w:val="00AC3C16"/>
    <w:rsid w:val="00AC66D2"/>
    <w:rsid w:val="00AD0300"/>
    <w:rsid w:val="00AD2CBD"/>
    <w:rsid w:val="00AF008E"/>
    <w:rsid w:val="00AF6E72"/>
    <w:rsid w:val="00B11CD3"/>
    <w:rsid w:val="00B146C6"/>
    <w:rsid w:val="00B21157"/>
    <w:rsid w:val="00B26D4A"/>
    <w:rsid w:val="00B42943"/>
    <w:rsid w:val="00B714BB"/>
    <w:rsid w:val="00B72688"/>
    <w:rsid w:val="00B85EF2"/>
    <w:rsid w:val="00B860B0"/>
    <w:rsid w:val="00B8778C"/>
    <w:rsid w:val="00B95B80"/>
    <w:rsid w:val="00BA7265"/>
    <w:rsid w:val="00BB4252"/>
    <w:rsid w:val="00BD4F62"/>
    <w:rsid w:val="00BD4FD1"/>
    <w:rsid w:val="00BF7693"/>
    <w:rsid w:val="00C026C2"/>
    <w:rsid w:val="00C06939"/>
    <w:rsid w:val="00C4069D"/>
    <w:rsid w:val="00C56FED"/>
    <w:rsid w:val="00C57576"/>
    <w:rsid w:val="00C60BBC"/>
    <w:rsid w:val="00C60D57"/>
    <w:rsid w:val="00C73960"/>
    <w:rsid w:val="00C84856"/>
    <w:rsid w:val="00CA0D1F"/>
    <w:rsid w:val="00CB42AB"/>
    <w:rsid w:val="00CB6631"/>
    <w:rsid w:val="00CD3670"/>
    <w:rsid w:val="00CE43BB"/>
    <w:rsid w:val="00CE5180"/>
    <w:rsid w:val="00CE5CB5"/>
    <w:rsid w:val="00CF236B"/>
    <w:rsid w:val="00D32068"/>
    <w:rsid w:val="00D32319"/>
    <w:rsid w:val="00D3306B"/>
    <w:rsid w:val="00D41F61"/>
    <w:rsid w:val="00D45D79"/>
    <w:rsid w:val="00D57357"/>
    <w:rsid w:val="00D670AC"/>
    <w:rsid w:val="00D816DE"/>
    <w:rsid w:val="00DA4C28"/>
    <w:rsid w:val="00DB2BB5"/>
    <w:rsid w:val="00DC1D28"/>
    <w:rsid w:val="00DC4D7D"/>
    <w:rsid w:val="00DD0A61"/>
    <w:rsid w:val="00DE2CA6"/>
    <w:rsid w:val="00DF13C5"/>
    <w:rsid w:val="00E01612"/>
    <w:rsid w:val="00E17CB0"/>
    <w:rsid w:val="00E54878"/>
    <w:rsid w:val="00E7514B"/>
    <w:rsid w:val="00EA0C63"/>
    <w:rsid w:val="00EA2590"/>
    <w:rsid w:val="00EA558E"/>
    <w:rsid w:val="00EB31F0"/>
    <w:rsid w:val="00EB4C8D"/>
    <w:rsid w:val="00EC0697"/>
    <w:rsid w:val="00EC442C"/>
    <w:rsid w:val="00F00B1D"/>
    <w:rsid w:val="00F32E14"/>
    <w:rsid w:val="00F53303"/>
    <w:rsid w:val="00F549DC"/>
    <w:rsid w:val="00F7632B"/>
    <w:rsid w:val="00F8650D"/>
    <w:rsid w:val="00F8750C"/>
    <w:rsid w:val="00FA7766"/>
    <w:rsid w:val="00FC1CE9"/>
    <w:rsid w:val="00FC2F53"/>
    <w:rsid w:val="00FF0FA9"/>
    <w:rsid w:val="00FF35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 w:type="paragraph" w:styleId="Header">
    <w:name w:val="header"/>
    <w:basedOn w:val="Normal"/>
    <w:link w:val="HeaderChar"/>
    <w:uiPriority w:val="99"/>
    <w:unhideWhenUsed/>
    <w:rsid w:val="006D0B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B17"/>
  </w:style>
  <w:style w:type="paragraph" w:styleId="Footer">
    <w:name w:val="footer"/>
    <w:basedOn w:val="Normal"/>
    <w:link w:val="FooterChar"/>
    <w:uiPriority w:val="99"/>
    <w:unhideWhenUsed/>
    <w:rsid w:val="006D0B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B17"/>
  </w:style>
  <w:style w:type="paragraph" w:customStyle="1" w:styleId="Default">
    <w:name w:val="Default"/>
    <w:rsid w:val="00A81E66"/>
    <w:pPr>
      <w:autoSpaceDE w:val="0"/>
      <w:autoSpaceDN w:val="0"/>
      <w:adjustRightInd w:val="0"/>
      <w:spacing w:after="0" w:line="240" w:lineRule="auto"/>
    </w:pPr>
    <w:rPr>
      <w:rFonts w:ascii="Calibri" w:hAnsi="Calibri" w:cs="Calibri"/>
      <w:color w:val="000000"/>
      <w:szCs w:val="24"/>
      <w:lang w:val="en-US" w:bidi="hi-IN"/>
    </w:rPr>
  </w:style>
  <w:style w:type="paragraph" w:styleId="BalloonText">
    <w:name w:val="Balloon Text"/>
    <w:basedOn w:val="Normal"/>
    <w:link w:val="BalloonTextChar"/>
    <w:uiPriority w:val="99"/>
    <w:semiHidden/>
    <w:unhideWhenUsed/>
    <w:rsid w:val="00370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7B4"/>
    <w:rPr>
      <w:rFonts w:ascii="Segoe UI" w:hAnsi="Segoe UI" w:cs="Segoe UI"/>
      <w:sz w:val="18"/>
      <w:szCs w:val="18"/>
    </w:rPr>
  </w:style>
  <w:style w:type="paragraph" w:styleId="NormalWeb">
    <w:name w:val="Normal (Web)"/>
    <w:basedOn w:val="Normal"/>
    <w:uiPriority w:val="99"/>
    <w:unhideWhenUsed/>
    <w:rsid w:val="004E182F"/>
    <w:pPr>
      <w:spacing w:before="100" w:beforeAutospacing="1" w:after="100" w:afterAutospacing="1" w:line="240" w:lineRule="auto"/>
    </w:pPr>
    <w:rPr>
      <w:rFonts w:ascii="Calibri" w:hAnsi="Calibri" w:cs="Calibri"/>
      <w:sz w:val="22"/>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9224">
      <w:bodyDiv w:val="1"/>
      <w:marLeft w:val="0"/>
      <w:marRight w:val="0"/>
      <w:marTop w:val="0"/>
      <w:marBottom w:val="0"/>
      <w:divBdr>
        <w:top w:val="none" w:sz="0" w:space="0" w:color="auto"/>
        <w:left w:val="none" w:sz="0" w:space="0" w:color="auto"/>
        <w:bottom w:val="none" w:sz="0" w:space="0" w:color="auto"/>
        <w:right w:val="none" w:sz="0" w:space="0" w:color="auto"/>
      </w:divBdr>
    </w:div>
    <w:div w:id="229582796">
      <w:bodyDiv w:val="1"/>
      <w:marLeft w:val="0"/>
      <w:marRight w:val="0"/>
      <w:marTop w:val="0"/>
      <w:marBottom w:val="0"/>
      <w:divBdr>
        <w:top w:val="none" w:sz="0" w:space="0" w:color="auto"/>
        <w:left w:val="none" w:sz="0" w:space="0" w:color="auto"/>
        <w:bottom w:val="none" w:sz="0" w:space="0" w:color="auto"/>
        <w:right w:val="none" w:sz="0" w:space="0" w:color="auto"/>
      </w:divBdr>
    </w:div>
    <w:div w:id="288126063">
      <w:bodyDiv w:val="1"/>
      <w:marLeft w:val="0"/>
      <w:marRight w:val="0"/>
      <w:marTop w:val="0"/>
      <w:marBottom w:val="0"/>
      <w:divBdr>
        <w:top w:val="none" w:sz="0" w:space="0" w:color="auto"/>
        <w:left w:val="none" w:sz="0" w:space="0" w:color="auto"/>
        <w:bottom w:val="none" w:sz="0" w:space="0" w:color="auto"/>
        <w:right w:val="none" w:sz="0" w:space="0" w:color="auto"/>
      </w:divBdr>
    </w:div>
    <w:div w:id="403723535">
      <w:bodyDiv w:val="1"/>
      <w:marLeft w:val="0"/>
      <w:marRight w:val="0"/>
      <w:marTop w:val="0"/>
      <w:marBottom w:val="0"/>
      <w:divBdr>
        <w:top w:val="none" w:sz="0" w:space="0" w:color="auto"/>
        <w:left w:val="none" w:sz="0" w:space="0" w:color="auto"/>
        <w:bottom w:val="none" w:sz="0" w:space="0" w:color="auto"/>
        <w:right w:val="none" w:sz="0" w:space="0" w:color="auto"/>
      </w:divBdr>
    </w:div>
    <w:div w:id="425805179">
      <w:bodyDiv w:val="1"/>
      <w:marLeft w:val="0"/>
      <w:marRight w:val="0"/>
      <w:marTop w:val="0"/>
      <w:marBottom w:val="0"/>
      <w:divBdr>
        <w:top w:val="none" w:sz="0" w:space="0" w:color="auto"/>
        <w:left w:val="none" w:sz="0" w:space="0" w:color="auto"/>
        <w:bottom w:val="none" w:sz="0" w:space="0" w:color="auto"/>
        <w:right w:val="none" w:sz="0" w:space="0" w:color="auto"/>
      </w:divBdr>
    </w:div>
    <w:div w:id="482309583">
      <w:bodyDiv w:val="1"/>
      <w:marLeft w:val="0"/>
      <w:marRight w:val="0"/>
      <w:marTop w:val="0"/>
      <w:marBottom w:val="0"/>
      <w:divBdr>
        <w:top w:val="none" w:sz="0" w:space="0" w:color="auto"/>
        <w:left w:val="none" w:sz="0" w:space="0" w:color="auto"/>
        <w:bottom w:val="none" w:sz="0" w:space="0" w:color="auto"/>
        <w:right w:val="none" w:sz="0" w:space="0" w:color="auto"/>
      </w:divBdr>
    </w:div>
    <w:div w:id="600575815">
      <w:bodyDiv w:val="1"/>
      <w:marLeft w:val="0"/>
      <w:marRight w:val="0"/>
      <w:marTop w:val="0"/>
      <w:marBottom w:val="0"/>
      <w:divBdr>
        <w:top w:val="none" w:sz="0" w:space="0" w:color="auto"/>
        <w:left w:val="none" w:sz="0" w:space="0" w:color="auto"/>
        <w:bottom w:val="none" w:sz="0" w:space="0" w:color="auto"/>
        <w:right w:val="none" w:sz="0" w:space="0" w:color="auto"/>
      </w:divBdr>
    </w:div>
    <w:div w:id="615328754">
      <w:bodyDiv w:val="1"/>
      <w:marLeft w:val="0"/>
      <w:marRight w:val="0"/>
      <w:marTop w:val="0"/>
      <w:marBottom w:val="0"/>
      <w:divBdr>
        <w:top w:val="none" w:sz="0" w:space="0" w:color="auto"/>
        <w:left w:val="none" w:sz="0" w:space="0" w:color="auto"/>
        <w:bottom w:val="none" w:sz="0" w:space="0" w:color="auto"/>
        <w:right w:val="none" w:sz="0" w:space="0" w:color="auto"/>
      </w:divBdr>
    </w:div>
    <w:div w:id="695428318">
      <w:bodyDiv w:val="1"/>
      <w:marLeft w:val="0"/>
      <w:marRight w:val="0"/>
      <w:marTop w:val="0"/>
      <w:marBottom w:val="0"/>
      <w:divBdr>
        <w:top w:val="none" w:sz="0" w:space="0" w:color="auto"/>
        <w:left w:val="none" w:sz="0" w:space="0" w:color="auto"/>
        <w:bottom w:val="none" w:sz="0" w:space="0" w:color="auto"/>
        <w:right w:val="none" w:sz="0" w:space="0" w:color="auto"/>
      </w:divBdr>
    </w:div>
    <w:div w:id="803431904">
      <w:bodyDiv w:val="1"/>
      <w:marLeft w:val="0"/>
      <w:marRight w:val="0"/>
      <w:marTop w:val="0"/>
      <w:marBottom w:val="0"/>
      <w:divBdr>
        <w:top w:val="none" w:sz="0" w:space="0" w:color="auto"/>
        <w:left w:val="none" w:sz="0" w:space="0" w:color="auto"/>
        <w:bottom w:val="none" w:sz="0" w:space="0" w:color="auto"/>
        <w:right w:val="none" w:sz="0" w:space="0" w:color="auto"/>
      </w:divBdr>
    </w:div>
    <w:div w:id="904996953">
      <w:bodyDiv w:val="1"/>
      <w:marLeft w:val="0"/>
      <w:marRight w:val="0"/>
      <w:marTop w:val="0"/>
      <w:marBottom w:val="0"/>
      <w:divBdr>
        <w:top w:val="none" w:sz="0" w:space="0" w:color="auto"/>
        <w:left w:val="none" w:sz="0" w:space="0" w:color="auto"/>
        <w:bottom w:val="none" w:sz="0" w:space="0" w:color="auto"/>
        <w:right w:val="none" w:sz="0" w:space="0" w:color="auto"/>
      </w:divBdr>
    </w:div>
    <w:div w:id="1041053472">
      <w:bodyDiv w:val="1"/>
      <w:marLeft w:val="0"/>
      <w:marRight w:val="0"/>
      <w:marTop w:val="0"/>
      <w:marBottom w:val="0"/>
      <w:divBdr>
        <w:top w:val="none" w:sz="0" w:space="0" w:color="auto"/>
        <w:left w:val="none" w:sz="0" w:space="0" w:color="auto"/>
        <w:bottom w:val="none" w:sz="0" w:space="0" w:color="auto"/>
        <w:right w:val="none" w:sz="0" w:space="0" w:color="auto"/>
      </w:divBdr>
    </w:div>
    <w:div w:id="1065294838">
      <w:bodyDiv w:val="1"/>
      <w:marLeft w:val="0"/>
      <w:marRight w:val="0"/>
      <w:marTop w:val="0"/>
      <w:marBottom w:val="0"/>
      <w:divBdr>
        <w:top w:val="none" w:sz="0" w:space="0" w:color="auto"/>
        <w:left w:val="none" w:sz="0" w:space="0" w:color="auto"/>
        <w:bottom w:val="none" w:sz="0" w:space="0" w:color="auto"/>
        <w:right w:val="none" w:sz="0" w:space="0" w:color="auto"/>
      </w:divBdr>
    </w:div>
    <w:div w:id="1177694078">
      <w:bodyDiv w:val="1"/>
      <w:marLeft w:val="0"/>
      <w:marRight w:val="0"/>
      <w:marTop w:val="0"/>
      <w:marBottom w:val="0"/>
      <w:divBdr>
        <w:top w:val="none" w:sz="0" w:space="0" w:color="auto"/>
        <w:left w:val="none" w:sz="0" w:space="0" w:color="auto"/>
        <w:bottom w:val="none" w:sz="0" w:space="0" w:color="auto"/>
        <w:right w:val="none" w:sz="0" w:space="0" w:color="auto"/>
      </w:divBdr>
    </w:div>
    <w:div w:id="1245067413">
      <w:bodyDiv w:val="1"/>
      <w:marLeft w:val="0"/>
      <w:marRight w:val="0"/>
      <w:marTop w:val="0"/>
      <w:marBottom w:val="0"/>
      <w:divBdr>
        <w:top w:val="none" w:sz="0" w:space="0" w:color="auto"/>
        <w:left w:val="none" w:sz="0" w:space="0" w:color="auto"/>
        <w:bottom w:val="none" w:sz="0" w:space="0" w:color="auto"/>
        <w:right w:val="none" w:sz="0" w:space="0" w:color="auto"/>
      </w:divBdr>
    </w:div>
    <w:div w:id="1327368433">
      <w:bodyDiv w:val="1"/>
      <w:marLeft w:val="0"/>
      <w:marRight w:val="0"/>
      <w:marTop w:val="0"/>
      <w:marBottom w:val="0"/>
      <w:divBdr>
        <w:top w:val="none" w:sz="0" w:space="0" w:color="auto"/>
        <w:left w:val="none" w:sz="0" w:space="0" w:color="auto"/>
        <w:bottom w:val="none" w:sz="0" w:space="0" w:color="auto"/>
        <w:right w:val="none" w:sz="0" w:space="0" w:color="auto"/>
      </w:divBdr>
    </w:div>
    <w:div w:id="1471092446">
      <w:bodyDiv w:val="1"/>
      <w:marLeft w:val="0"/>
      <w:marRight w:val="0"/>
      <w:marTop w:val="0"/>
      <w:marBottom w:val="0"/>
      <w:divBdr>
        <w:top w:val="none" w:sz="0" w:space="0" w:color="auto"/>
        <w:left w:val="none" w:sz="0" w:space="0" w:color="auto"/>
        <w:bottom w:val="none" w:sz="0" w:space="0" w:color="auto"/>
        <w:right w:val="none" w:sz="0" w:space="0" w:color="auto"/>
      </w:divBdr>
    </w:div>
    <w:div w:id="205423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1535</TotalTime>
  <Pages>10</Pages>
  <Words>2443</Words>
  <Characters>13930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Vakati Silpa {वाकाटि शिल्पा}</cp:lastModifiedBy>
  <cp:revision>168</cp:revision>
  <cp:lastPrinted>2022-09-07T05:53:00Z</cp:lastPrinted>
  <dcterms:created xsi:type="dcterms:W3CDTF">2022-06-29T11:48:00Z</dcterms:created>
  <dcterms:modified xsi:type="dcterms:W3CDTF">2022-09-09T07:11:00Z</dcterms:modified>
</cp:coreProperties>
</file>